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19DA" w14:textId="77777777" w:rsidR="0039217F" w:rsidRPr="002451BD" w:rsidRDefault="003E30C9" w:rsidP="001A4279">
      <w:pPr>
        <w:tabs>
          <w:tab w:val="left" w:pos="1650"/>
          <w:tab w:val="center" w:pos="4680"/>
        </w:tabs>
        <w:jc w:val="center"/>
        <w:rPr>
          <w:rFonts w:ascii="Calibri" w:hAnsi="Calibri" w:cs="Arial"/>
          <w:b/>
          <w:sz w:val="22"/>
          <w:szCs w:val="22"/>
        </w:rPr>
      </w:pPr>
      <w:bookmarkStart w:id="0" w:name="_Hlk33794883"/>
      <w:r w:rsidRPr="002451BD">
        <w:rPr>
          <w:rFonts w:ascii="Calibri" w:hAnsi="Calibri" w:cs="Arial"/>
          <w:b/>
          <w:sz w:val="22"/>
          <w:szCs w:val="22"/>
        </w:rPr>
        <w:t>INTER</w:t>
      </w:r>
      <w:r w:rsidR="000E4FA4">
        <w:rPr>
          <w:rFonts w:ascii="Calibri" w:hAnsi="Calibri" w:cs="Arial"/>
          <w:b/>
          <w:sz w:val="22"/>
          <w:szCs w:val="22"/>
        </w:rPr>
        <w:t>GOVERNMENTAL</w:t>
      </w:r>
      <w:r w:rsidRPr="002451BD">
        <w:rPr>
          <w:rFonts w:ascii="Calibri" w:hAnsi="Calibri" w:cs="Arial"/>
          <w:b/>
          <w:sz w:val="22"/>
          <w:szCs w:val="22"/>
        </w:rPr>
        <w:t xml:space="preserve"> AGREEMENT</w:t>
      </w:r>
    </w:p>
    <w:p w14:paraId="1A1CB4A3" w14:textId="77777777" w:rsidR="00DA2891" w:rsidRPr="002451BD" w:rsidRDefault="00DA2891" w:rsidP="001A4279">
      <w:pPr>
        <w:jc w:val="center"/>
        <w:rPr>
          <w:rFonts w:ascii="Calibri" w:hAnsi="Calibri" w:cs="Arial"/>
          <w:b/>
          <w:sz w:val="22"/>
          <w:szCs w:val="22"/>
        </w:rPr>
      </w:pPr>
      <w:r w:rsidRPr="002451BD">
        <w:rPr>
          <w:rFonts w:ascii="Calibri" w:hAnsi="Calibri" w:cs="Arial"/>
          <w:b/>
          <w:sz w:val="22"/>
          <w:szCs w:val="22"/>
        </w:rPr>
        <w:t>BETWEEN</w:t>
      </w:r>
    </w:p>
    <w:p w14:paraId="5A4A8F08" w14:textId="77777777" w:rsidR="0039217F" w:rsidRPr="002451BD" w:rsidRDefault="00F13660" w:rsidP="001A4279">
      <w:pPr>
        <w:jc w:val="center"/>
        <w:rPr>
          <w:rFonts w:ascii="Calibri" w:hAnsi="Calibri" w:cs="Arial"/>
          <w:b/>
          <w:sz w:val="22"/>
          <w:szCs w:val="22"/>
        </w:rPr>
      </w:pPr>
      <w:r w:rsidRPr="002451BD">
        <w:rPr>
          <w:rFonts w:ascii="Calibri" w:hAnsi="Calibri" w:cs="Arial"/>
          <w:b/>
          <w:sz w:val="22"/>
          <w:szCs w:val="22"/>
        </w:rPr>
        <w:t xml:space="preserve">THE </w:t>
      </w:r>
      <w:r w:rsidR="00F31FD4">
        <w:rPr>
          <w:rFonts w:ascii="Calibri" w:hAnsi="Calibri" w:cs="Arial"/>
          <w:b/>
          <w:sz w:val="22"/>
          <w:szCs w:val="22"/>
        </w:rPr>
        <w:t xml:space="preserve">ILLINOIS </w:t>
      </w:r>
      <w:r w:rsidR="0039217F" w:rsidRPr="002451BD">
        <w:rPr>
          <w:rFonts w:ascii="Calibri" w:hAnsi="Calibri" w:cs="Arial"/>
          <w:b/>
          <w:sz w:val="22"/>
          <w:szCs w:val="22"/>
        </w:rPr>
        <w:t xml:space="preserve">DEPARTMENT OF </w:t>
      </w:r>
      <w:r w:rsidR="005A566A">
        <w:rPr>
          <w:rFonts w:ascii="Calibri" w:hAnsi="Calibri" w:cs="Arial"/>
          <w:b/>
          <w:sz w:val="22"/>
          <w:szCs w:val="22"/>
        </w:rPr>
        <w:t>HEALTHCARE AND FAMILY SERVICES</w:t>
      </w:r>
    </w:p>
    <w:p w14:paraId="795DFA1F" w14:textId="77777777" w:rsidR="00F13660" w:rsidRDefault="00F13660" w:rsidP="001A4279">
      <w:pPr>
        <w:jc w:val="center"/>
        <w:rPr>
          <w:rFonts w:ascii="Calibri" w:hAnsi="Calibri" w:cs="Arial"/>
          <w:b/>
          <w:sz w:val="22"/>
          <w:szCs w:val="22"/>
        </w:rPr>
      </w:pPr>
      <w:r w:rsidRPr="002451BD">
        <w:rPr>
          <w:rFonts w:ascii="Calibri" w:hAnsi="Calibri" w:cs="Arial"/>
          <w:b/>
          <w:sz w:val="22"/>
          <w:szCs w:val="22"/>
        </w:rPr>
        <w:t>AND</w:t>
      </w:r>
    </w:p>
    <w:p w14:paraId="140C202F" w14:textId="3F8EB41F" w:rsidR="00023209" w:rsidRDefault="00023209" w:rsidP="001A4279">
      <w:pPr>
        <w:jc w:val="center"/>
        <w:rPr>
          <w:rFonts w:ascii="Calibri" w:hAnsi="Calibri"/>
        </w:rPr>
      </w:pPr>
      <w:r>
        <w:rPr>
          <w:rFonts w:ascii="Calibri" w:hAnsi="Calibri"/>
        </w:rPr>
        <w:t>_____________________________________________________</w:t>
      </w:r>
    </w:p>
    <w:p w14:paraId="4252571D" w14:textId="0F850EEE" w:rsidR="006B0641" w:rsidRPr="00DA478C" w:rsidRDefault="002164E2" w:rsidP="001A4279">
      <w:pPr>
        <w:jc w:val="center"/>
        <w:rPr>
          <w:rFonts w:ascii="Calibri" w:hAnsi="Calibri" w:cs="Arial"/>
          <w:b/>
        </w:rPr>
      </w:pPr>
      <w:r w:rsidRPr="00DA478C">
        <w:rPr>
          <w:rFonts w:ascii="Calibri" w:hAnsi="Calibri"/>
        </w:rPr>
        <w:t>202</w:t>
      </w:r>
      <w:r w:rsidR="00FE5814">
        <w:rPr>
          <w:rFonts w:ascii="Calibri" w:hAnsi="Calibri"/>
        </w:rPr>
        <w:t>1</w:t>
      </w:r>
      <w:r w:rsidRPr="00DA478C">
        <w:rPr>
          <w:rFonts w:ascii="Calibri" w:hAnsi="Calibri"/>
        </w:rPr>
        <w:t>-20-___</w:t>
      </w:r>
    </w:p>
    <w:p w14:paraId="6BE4D2FE" w14:textId="77777777" w:rsidR="00E5415F" w:rsidRPr="002451BD" w:rsidRDefault="00E5415F" w:rsidP="001A4279">
      <w:pPr>
        <w:jc w:val="both"/>
        <w:rPr>
          <w:rFonts w:ascii="Calibri" w:hAnsi="Calibri" w:cs="Arial"/>
          <w:sz w:val="22"/>
          <w:szCs w:val="22"/>
        </w:rPr>
      </w:pPr>
    </w:p>
    <w:p w14:paraId="447F43D9" w14:textId="68022597" w:rsidR="0039217F" w:rsidRDefault="0039217F" w:rsidP="001A4279">
      <w:pPr>
        <w:jc w:val="both"/>
        <w:rPr>
          <w:rFonts w:ascii="Calibri" w:hAnsi="Calibri" w:cs="Arial"/>
          <w:sz w:val="22"/>
          <w:szCs w:val="22"/>
        </w:rPr>
      </w:pPr>
      <w:r w:rsidRPr="002451BD">
        <w:rPr>
          <w:rFonts w:ascii="Calibri" w:hAnsi="Calibri" w:cs="Arial"/>
          <w:sz w:val="22"/>
          <w:szCs w:val="22"/>
        </w:rPr>
        <w:t>The Illinois</w:t>
      </w:r>
      <w:r w:rsidR="00E727B8" w:rsidRPr="002451BD">
        <w:rPr>
          <w:rFonts w:ascii="Calibri" w:hAnsi="Calibri" w:cs="Arial"/>
          <w:sz w:val="22"/>
          <w:szCs w:val="22"/>
        </w:rPr>
        <w:t xml:space="preserve"> Department of </w:t>
      </w:r>
      <w:r w:rsidR="005A566A">
        <w:rPr>
          <w:rFonts w:ascii="Calibri" w:hAnsi="Calibri" w:cs="Arial"/>
          <w:sz w:val="22"/>
          <w:szCs w:val="22"/>
        </w:rPr>
        <w:t>Healthcare and Family Services</w:t>
      </w:r>
      <w:r w:rsidR="00E727B8" w:rsidRPr="002451BD">
        <w:rPr>
          <w:rFonts w:ascii="Calibri" w:hAnsi="Calibri" w:cs="Arial"/>
          <w:sz w:val="22"/>
          <w:szCs w:val="22"/>
        </w:rPr>
        <w:t xml:space="preserve"> (</w:t>
      </w:r>
      <w:r w:rsidR="00E74513">
        <w:rPr>
          <w:rFonts w:ascii="Calibri" w:hAnsi="Calibri" w:cs="Arial"/>
          <w:sz w:val="22"/>
          <w:szCs w:val="22"/>
        </w:rPr>
        <w:t>the “Department</w:t>
      </w:r>
      <w:r w:rsidR="00863407">
        <w:rPr>
          <w:rFonts w:ascii="Calibri" w:hAnsi="Calibri" w:cs="Arial"/>
          <w:sz w:val="22"/>
          <w:szCs w:val="22"/>
        </w:rPr>
        <w:t>”</w:t>
      </w:r>
      <w:r w:rsidR="00E74513">
        <w:rPr>
          <w:rFonts w:ascii="Calibri" w:hAnsi="Calibri" w:cs="Arial"/>
          <w:sz w:val="22"/>
          <w:szCs w:val="22"/>
        </w:rPr>
        <w:t xml:space="preserve"> or</w:t>
      </w:r>
      <w:r w:rsidR="00863407">
        <w:rPr>
          <w:rFonts w:ascii="Calibri" w:hAnsi="Calibri" w:cs="Arial"/>
          <w:sz w:val="22"/>
          <w:szCs w:val="22"/>
        </w:rPr>
        <w:t xml:space="preserve"> </w:t>
      </w:r>
      <w:r w:rsidR="00F31FD4">
        <w:rPr>
          <w:rFonts w:ascii="Calibri" w:hAnsi="Calibri" w:cs="Arial"/>
          <w:sz w:val="22"/>
          <w:szCs w:val="22"/>
        </w:rPr>
        <w:t>“HFS”</w:t>
      </w:r>
      <w:r w:rsidRPr="002451BD">
        <w:rPr>
          <w:rFonts w:ascii="Calibri" w:hAnsi="Calibri" w:cs="Arial"/>
          <w:sz w:val="22"/>
          <w:szCs w:val="22"/>
        </w:rPr>
        <w:t>)</w:t>
      </w:r>
      <w:r w:rsidR="00F13660" w:rsidRPr="002451BD">
        <w:rPr>
          <w:rFonts w:ascii="Calibri" w:hAnsi="Calibri" w:cs="Arial"/>
          <w:sz w:val="22"/>
          <w:szCs w:val="22"/>
        </w:rPr>
        <w:t xml:space="preserve"> and</w:t>
      </w:r>
      <w:r w:rsidR="00F31FD4">
        <w:rPr>
          <w:rFonts w:ascii="Calibri" w:hAnsi="Calibri" w:cs="Arial"/>
          <w:sz w:val="22"/>
          <w:szCs w:val="22"/>
        </w:rPr>
        <w:t xml:space="preserve"> </w:t>
      </w:r>
      <w:r w:rsidR="00023209">
        <w:rPr>
          <w:rFonts w:ascii="Calibri" w:hAnsi="Calibri" w:cs="Arial"/>
          <w:sz w:val="22"/>
          <w:szCs w:val="22"/>
        </w:rPr>
        <w:t>________________________</w:t>
      </w:r>
      <w:r w:rsidR="00B0506A">
        <w:rPr>
          <w:rFonts w:ascii="Calibri" w:hAnsi="Calibri" w:cs="Arial"/>
          <w:sz w:val="22"/>
          <w:szCs w:val="22"/>
        </w:rPr>
        <w:t>,</w:t>
      </w:r>
      <w:r w:rsidR="00FB18D2">
        <w:rPr>
          <w:rFonts w:ascii="Calibri" w:hAnsi="Calibri" w:cs="Arial"/>
          <w:sz w:val="22"/>
          <w:szCs w:val="22"/>
        </w:rPr>
        <w:t xml:space="preserve"> </w:t>
      </w:r>
      <w:r w:rsidR="00023209">
        <w:rPr>
          <w:rFonts w:ascii="Calibri" w:hAnsi="Calibri" w:cs="Arial"/>
          <w:sz w:val="22"/>
          <w:szCs w:val="22"/>
        </w:rPr>
        <w:t xml:space="preserve">(Local Government) </w:t>
      </w:r>
      <w:r w:rsidRPr="002451BD">
        <w:rPr>
          <w:rFonts w:ascii="Calibri" w:hAnsi="Calibri" w:cs="Arial"/>
          <w:sz w:val="22"/>
          <w:szCs w:val="22"/>
        </w:rPr>
        <w:t xml:space="preserve">pursuant to the Intergovernmental Cooperation Act, 5 ILCS 220/1 </w:t>
      </w:r>
      <w:r w:rsidRPr="00DA478C">
        <w:rPr>
          <w:rFonts w:ascii="Calibri" w:hAnsi="Calibri" w:cs="Arial"/>
          <w:i/>
          <w:sz w:val="22"/>
          <w:szCs w:val="22"/>
        </w:rPr>
        <w:t>et seq.</w:t>
      </w:r>
      <w:r w:rsidR="00F31FD4">
        <w:rPr>
          <w:rFonts w:ascii="Calibri" w:hAnsi="Calibri" w:cs="Arial"/>
          <w:i/>
          <w:sz w:val="22"/>
          <w:szCs w:val="22"/>
        </w:rPr>
        <w:t xml:space="preserve"> </w:t>
      </w:r>
      <w:r w:rsidR="00F31FD4" w:rsidRPr="00DA478C">
        <w:rPr>
          <w:rFonts w:ascii="Calibri" w:hAnsi="Calibri" w:cs="Arial"/>
          <w:sz w:val="22"/>
          <w:szCs w:val="22"/>
        </w:rPr>
        <w:t>(</w:t>
      </w:r>
      <w:r w:rsidR="00B4316C">
        <w:rPr>
          <w:rFonts w:ascii="Calibri" w:hAnsi="Calibri" w:cs="Arial"/>
          <w:sz w:val="22"/>
          <w:szCs w:val="22"/>
        </w:rPr>
        <w:t xml:space="preserve">the </w:t>
      </w:r>
      <w:r w:rsidR="00F31FD4" w:rsidRPr="00DA478C">
        <w:rPr>
          <w:rFonts w:ascii="Calibri" w:hAnsi="Calibri" w:cs="Arial"/>
          <w:sz w:val="22"/>
          <w:szCs w:val="22"/>
        </w:rPr>
        <w:t>“IGA Act”)</w:t>
      </w:r>
      <w:r w:rsidR="00F31FD4">
        <w:rPr>
          <w:rFonts w:ascii="Calibri" w:hAnsi="Calibri" w:cs="Arial"/>
          <w:i/>
          <w:sz w:val="22"/>
          <w:szCs w:val="22"/>
        </w:rPr>
        <w:t xml:space="preserve"> </w:t>
      </w:r>
      <w:r w:rsidR="00F31FD4" w:rsidRPr="00DA478C">
        <w:rPr>
          <w:rFonts w:ascii="Calibri" w:hAnsi="Calibri" w:cs="Arial"/>
          <w:sz w:val="22"/>
          <w:szCs w:val="22"/>
        </w:rPr>
        <w:t>and</w:t>
      </w:r>
      <w:r w:rsidR="00F31FD4" w:rsidRPr="00F31FD4">
        <w:t xml:space="preserve"> </w:t>
      </w:r>
      <w:r w:rsidR="00F31FD4" w:rsidRPr="00F31FD4">
        <w:rPr>
          <w:rFonts w:ascii="Calibri" w:hAnsi="Calibri" w:cs="Arial"/>
          <w:sz w:val="22"/>
          <w:szCs w:val="22"/>
        </w:rPr>
        <w:t>Section 2-32-030 of the Municipal Code of Chicago</w:t>
      </w:r>
      <w:r w:rsidR="00F31FD4">
        <w:rPr>
          <w:rFonts w:ascii="Calibri" w:hAnsi="Calibri" w:cs="Arial"/>
          <w:i/>
          <w:sz w:val="22"/>
          <w:szCs w:val="22"/>
        </w:rPr>
        <w:t>,</w:t>
      </w:r>
      <w:r w:rsidRPr="00DA478C">
        <w:rPr>
          <w:rFonts w:ascii="Calibri" w:hAnsi="Calibri" w:cs="Arial"/>
          <w:sz w:val="22"/>
          <w:szCs w:val="22"/>
        </w:rPr>
        <w:t xml:space="preserve"> </w:t>
      </w:r>
      <w:r w:rsidRPr="002451BD">
        <w:rPr>
          <w:rFonts w:ascii="Calibri" w:hAnsi="Calibri" w:cs="Arial"/>
          <w:sz w:val="22"/>
          <w:szCs w:val="22"/>
        </w:rPr>
        <w:t>he</w:t>
      </w:r>
      <w:r w:rsidR="000E4FA4">
        <w:rPr>
          <w:rFonts w:ascii="Calibri" w:hAnsi="Calibri" w:cs="Arial"/>
          <w:sz w:val="22"/>
          <w:szCs w:val="22"/>
        </w:rPr>
        <w:t>reby enter into this Intergovernmental</w:t>
      </w:r>
      <w:r w:rsidRPr="002451BD">
        <w:rPr>
          <w:rFonts w:ascii="Calibri" w:hAnsi="Calibri" w:cs="Arial"/>
          <w:sz w:val="22"/>
          <w:szCs w:val="22"/>
        </w:rPr>
        <w:t xml:space="preserve"> Agreement (</w:t>
      </w:r>
      <w:r w:rsidR="00F31FD4">
        <w:rPr>
          <w:rFonts w:ascii="Calibri" w:hAnsi="Calibri" w:cs="Arial"/>
          <w:sz w:val="22"/>
          <w:szCs w:val="22"/>
        </w:rPr>
        <w:t>the “</w:t>
      </w:r>
      <w:r w:rsidR="00E727B8" w:rsidRPr="002451BD">
        <w:rPr>
          <w:rFonts w:ascii="Calibri" w:hAnsi="Calibri" w:cs="Arial"/>
          <w:sz w:val="22"/>
          <w:szCs w:val="22"/>
        </w:rPr>
        <w:t>Agreement</w:t>
      </w:r>
      <w:r w:rsidR="00F31FD4">
        <w:rPr>
          <w:rFonts w:ascii="Calibri" w:hAnsi="Calibri" w:cs="Arial"/>
          <w:sz w:val="22"/>
          <w:szCs w:val="22"/>
        </w:rPr>
        <w:t>”</w:t>
      </w:r>
      <w:r w:rsidRPr="002451BD">
        <w:rPr>
          <w:rFonts w:ascii="Calibri" w:hAnsi="Calibri" w:cs="Arial"/>
          <w:sz w:val="22"/>
          <w:szCs w:val="22"/>
        </w:rPr>
        <w:t>) in connection with</w:t>
      </w:r>
      <w:r w:rsidR="00597087">
        <w:rPr>
          <w:rFonts w:ascii="Calibri" w:hAnsi="Calibri" w:cs="Arial"/>
          <w:sz w:val="22"/>
          <w:szCs w:val="22"/>
        </w:rPr>
        <w:t xml:space="preserve"> </w:t>
      </w:r>
      <w:r w:rsidR="006B0B89" w:rsidRPr="001A3635">
        <w:rPr>
          <w:rFonts w:ascii="Calibri" w:hAnsi="Calibri" w:cs="Arial"/>
          <w:sz w:val="22"/>
          <w:szCs w:val="22"/>
        </w:rPr>
        <w:t>supplemental</w:t>
      </w:r>
      <w:r w:rsidR="00597087" w:rsidRPr="001A3635">
        <w:rPr>
          <w:rFonts w:ascii="Calibri" w:hAnsi="Calibri" w:cs="Arial"/>
          <w:sz w:val="22"/>
          <w:szCs w:val="22"/>
        </w:rPr>
        <w:t xml:space="preserve"> ambulance rates</w:t>
      </w:r>
      <w:r w:rsidRPr="001A3635">
        <w:rPr>
          <w:rFonts w:ascii="Calibri" w:hAnsi="Calibri" w:cs="Arial"/>
          <w:sz w:val="22"/>
          <w:szCs w:val="22"/>
        </w:rPr>
        <w:t>.</w:t>
      </w:r>
      <w:r w:rsidRPr="002451BD">
        <w:rPr>
          <w:rFonts w:ascii="Calibri" w:hAnsi="Calibri" w:cs="Arial"/>
          <w:sz w:val="22"/>
          <w:szCs w:val="22"/>
        </w:rPr>
        <w:t xml:space="preserve"> </w:t>
      </w:r>
      <w:r w:rsidR="00F31FD4">
        <w:rPr>
          <w:rFonts w:ascii="Calibri" w:hAnsi="Calibri" w:cs="Arial"/>
          <w:sz w:val="22"/>
          <w:szCs w:val="22"/>
        </w:rPr>
        <w:t xml:space="preserve"> </w:t>
      </w:r>
      <w:r w:rsidR="005A566A">
        <w:rPr>
          <w:rFonts w:ascii="Calibri" w:hAnsi="Calibri" w:cs="Arial"/>
          <w:sz w:val="22"/>
          <w:szCs w:val="22"/>
        </w:rPr>
        <w:t>HFS</w:t>
      </w:r>
      <w:r w:rsidR="00F13660" w:rsidRPr="002451BD">
        <w:rPr>
          <w:rFonts w:ascii="Calibri" w:hAnsi="Calibri" w:cs="Arial"/>
          <w:sz w:val="22"/>
          <w:szCs w:val="22"/>
        </w:rPr>
        <w:t xml:space="preserve"> and </w:t>
      </w:r>
      <w:r w:rsidR="00B0506A">
        <w:rPr>
          <w:rFonts w:ascii="Calibri" w:hAnsi="Calibri" w:cs="Arial"/>
          <w:sz w:val="22"/>
          <w:szCs w:val="22"/>
        </w:rPr>
        <w:t>the</w:t>
      </w:r>
      <w:r w:rsidR="00023209">
        <w:rPr>
          <w:rFonts w:ascii="Calibri" w:hAnsi="Calibri" w:cs="Arial"/>
          <w:sz w:val="22"/>
          <w:szCs w:val="22"/>
        </w:rPr>
        <w:t xml:space="preserve"> Local Government</w:t>
      </w:r>
      <w:r w:rsidRPr="002451BD">
        <w:rPr>
          <w:rFonts w:ascii="Calibri" w:hAnsi="Calibri" w:cs="Arial"/>
          <w:sz w:val="22"/>
          <w:szCs w:val="22"/>
        </w:rPr>
        <w:t xml:space="preserve"> are collectively referred to herein as “Partie</w:t>
      </w:r>
      <w:r w:rsidR="00A053BC">
        <w:rPr>
          <w:rFonts w:ascii="Calibri" w:hAnsi="Calibri" w:cs="Arial"/>
          <w:sz w:val="22"/>
          <w:szCs w:val="22"/>
        </w:rPr>
        <w:t>s” or individually as a “Party.”</w:t>
      </w:r>
    </w:p>
    <w:p w14:paraId="615AB31F" w14:textId="77777777" w:rsidR="00EA1A3C" w:rsidRPr="002451BD" w:rsidRDefault="00EA1A3C" w:rsidP="001A4279">
      <w:pPr>
        <w:jc w:val="both"/>
        <w:rPr>
          <w:rFonts w:ascii="Calibri" w:hAnsi="Calibri" w:cs="Arial"/>
          <w:sz w:val="22"/>
          <w:szCs w:val="22"/>
        </w:rPr>
      </w:pPr>
    </w:p>
    <w:p w14:paraId="6F969D8D" w14:textId="77777777" w:rsidR="00B643A1" w:rsidRDefault="00B643A1" w:rsidP="00BE15F2">
      <w:pPr>
        <w:numPr>
          <w:ilvl w:val="0"/>
          <w:numId w:val="15"/>
        </w:numPr>
        <w:jc w:val="center"/>
        <w:rPr>
          <w:rFonts w:ascii="Calibri" w:hAnsi="Calibri" w:cs="Arial"/>
          <w:b/>
          <w:sz w:val="22"/>
          <w:szCs w:val="22"/>
        </w:rPr>
      </w:pPr>
    </w:p>
    <w:p w14:paraId="00271CA4" w14:textId="77777777" w:rsidR="0039217F" w:rsidRPr="00EE0D2C" w:rsidRDefault="0039217F" w:rsidP="004D17A6">
      <w:pPr>
        <w:jc w:val="center"/>
        <w:rPr>
          <w:rFonts w:ascii="Calibri" w:hAnsi="Calibri" w:cs="Arial"/>
          <w:b/>
          <w:caps/>
          <w:sz w:val="22"/>
          <w:szCs w:val="22"/>
        </w:rPr>
      </w:pPr>
      <w:r w:rsidRPr="00EE0D2C">
        <w:rPr>
          <w:rFonts w:ascii="Calibri" w:hAnsi="Calibri" w:cs="Arial"/>
          <w:b/>
          <w:caps/>
          <w:sz w:val="22"/>
          <w:szCs w:val="22"/>
        </w:rPr>
        <w:t>Introduction</w:t>
      </w:r>
    </w:p>
    <w:p w14:paraId="77828123" w14:textId="77777777" w:rsidR="0039217F" w:rsidRPr="002451BD" w:rsidRDefault="0039217F" w:rsidP="001A4279">
      <w:pPr>
        <w:jc w:val="both"/>
        <w:rPr>
          <w:rFonts w:ascii="Calibri" w:hAnsi="Calibri" w:cs="Arial"/>
          <w:b/>
          <w:sz w:val="22"/>
          <w:szCs w:val="22"/>
        </w:rPr>
      </w:pPr>
    </w:p>
    <w:p w14:paraId="64A11972" w14:textId="18FB113D" w:rsidR="007D51C2" w:rsidRDefault="002C757B" w:rsidP="00DA478C">
      <w:pPr>
        <w:numPr>
          <w:ilvl w:val="1"/>
          <w:numId w:val="15"/>
        </w:numPr>
        <w:jc w:val="both"/>
        <w:rPr>
          <w:rFonts w:ascii="Calibri" w:hAnsi="Calibri" w:cs="Arial"/>
          <w:sz w:val="22"/>
          <w:szCs w:val="22"/>
        </w:rPr>
      </w:pPr>
      <w:r w:rsidRPr="00347D71">
        <w:rPr>
          <w:rFonts w:ascii="Calibri" w:hAnsi="Calibri" w:cs="Arial"/>
          <w:sz w:val="22"/>
          <w:szCs w:val="22"/>
          <w:u w:val="single"/>
        </w:rPr>
        <w:t>Background</w:t>
      </w:r>
      <w:r>
        <w:rPr>
          <w:rFonts w:ascii="Calibri" w:hAnsi="Calibri" w:cs="Arial"/>
          <w:sz w:val="22"/>
          <w:szCs w:val="22"/>
        </w:rPr>
        <w:t xml:space="preserve">.  </w:t>
      </w:r>
      <w:r w:rsidR="007D51C2" w:rsidRPr="007D51C2">
        <w:rPr>
          <w:rFonts w:ascii="Calibri" w:hAnsi="Calibri" w:cs="Arial"/>
          <w:sz w:val="22"/>
          <w:szCs w:val="22"/>
        </w:rPr>
        <w:t>Article XII of the Illinois Public Aid Code</w:t>
      </w:r>
      <w:r w:rsidR="00B4316C">
        <w:rPr>
          <w:rFonts w:ascii="Calibri" w:hAnsi="Calibri" w:cs="Arial"/>
          <w:sz w:val="22"/>
          <w:szCs w:val="22"/>
        </w:rPr>
        <w:t xml:space="preserve">, </w:t>
      </w:r>
      <w:r w:rsidR="00B4316C" w:rsidRPr="007D51C2">
        <w:rPr>
          <w:rFonts w:ascii="Calibri" w:hAnsi="Calibri" w:cs="Arial"/>
          <w:sz w:val="22"/>
          <w:szCs w:val="22"/>
        </w:rPr>
        <w:t xml:space="preserve">305 ILCS 5/5 </w:t>
      </w:r>
      <w:r w:rsidR="00B4316C" w:rsidRPr="007D51C2">
        <w:rPr>
          <w:rFonts w:ascii="Calibri" w:hAnsi="Calibri" w:cs="Arial"/>
          <w:i/>
          <w:sz w:val="22"/>
          <w:szCs w:val="22"/>
        </w:rPr>
        <w:t>et seq</w:t>
      </w:r>
      <w:r w:rsidR="00B4316C" w:rsidRPr="007D51C2">
        <w:rPr>
          <w:rFonts w:ascii="Calibri" w:hAnsi="Calibri" w:cs="Arial"/>
          <w:sz w:val="22"/>
          <w:szCs w:val="22"/>
        </w:rPr>
        <w:t>.</w:t>
      </w:r>
      <w:r w:rsidR="00B4316C">
        <w:rPr>
          <w:rFonts w:ascii="Calibri" w:hAnsi="Calibri" w:cs="Arial"/>
          <w:sz w:val="22"/>
          <w:szCs w:val="22"/>
        </w:rPr>
        <w:t xml:space="preserve"> (the “Public Aid Code”),</w:t>
      </w:r>
      <w:r w:rsidR="007D51C2" w:rsidRPr="007D51C2">
        <w:rPr>
          <w:rFonts w:ascii="Calibri" w:hAnsi="Calibri" w:cs="Arial"/>
          <w:sz w:val="22"/>
          <w:szCs w:val="22"/>
        </w:rPr>
        <w:t xml:space="preserve"> authorizes </w:t>
      </w:r>
      <w:r w:rsidR="00863407">
        <w:rPr>
          <w:rFonts w:ascii="Calibri" w:hAnsi="Calibri" w:cs="Arial"/>
          <w:sz w:val="22"/>
          <w:szCs w:val="22"/>
        </w:rPr>
        <w:t>the Department</w:t>
      </w:r>
      <w:r w:rsidR="00B44D6E" w:rsidRPr="007D51C2">
        <w:rPr>
          <w:rFonts w:ascii="Calibri" w:hAnsi="Calibri" w:cs="Arial"/>
          <w:sz w:val="22"/>
          <w:szCs w:val="22"/>
        </w:rPr>
        <w:t xml:space="preserve"> </w:t>
      </w:r>
      <w:r w:rsidR="007D51C2" w:rsidRPr="007D51C2">
        <w:rPr>
          <w:rFonts w:ascii="Calibri" w:hAnsi="Calibri" w:cs="Arial"/>
          <w:sz w:val="22"/>
          <w:szCs w:val="22"/>
        </w:rPr>
        <w:t>to make use of, aid and co-operate with State and local governmental agencies</w:t>
      </w:r>
      <w:r w:rsidR="00F31FD4">
        <w:rPr>
          <w:rFonts w:ascii="Calibri" w:hAnsi="Calibri" w:cs="Arial"/>
          <w:sz w:val="22"/>
          <w:szCs w:val="22"/>
        </w:rPr>
        <w:t>,</w:t>
      </w:r>
      <w:r w:rsidR="007D51C2" w:rsidRPr="007D51C2">
        <w:rPr>
          <w:rFonts w:ascii="Calibri" w:hAnsi="Calibri" w:cs="Arial"/>
          <w:sz w:val="22"/>
          <w:szCs w:val="22"/>
        </w:rPr>
        <w:t xml:space="preserve"> and the </w:t>
      </w:r>
      <w:r w:rsidR="00B44D6E">
        <w:rPr>
          <w:rFonts w:ascii="Calibri" w:hAnsi="Calibri" w:cs="Arial"/>
          <w:sz w:val="22"/>
          <w:szCs w:val="22"/>
        </w:rPr>
        <w:t xml:space="preserve">IGA Act </w:t>
      </w:r>
      <w:r w:rsidR="007D51C2" w:rsidRPr="007D51C2">
        <w:rPr>
          <w:rFonts w:ascii="Calibri" w:hAnsi="Calibri" w:cs="Arial"/>
          <w:sz w:val="22"/>
          <w:szCs w:val="22"/>
        </w:rPr>
        <w:t xml:space="preserve">provides for cooperation between units of government.  </w:t>
      </w:r>
      <w:r w:rsidR="00023209">
        <w:rPr>
          <w:rFonts w:ascii="Calibri" w:hAnsi="Calibri" w:cs="Arial"/>
          <w:sz w:val="22"/>
          <w:szCs w:val="22"/>
        </w:rPr>
        <w:t xml:space="preserve">Local Government </w:t>
      </w:r>
      <w:r w:rsidR="0069174B">
        <w:rPr>
          <w:rFonts w:ascii="Calibri" w:hAnsi="Calibri" w:cs="Arial"/>
          <w:sz w:val="22"/>
          <w:szCs w:val="22"/>
        </w:rPr>
        <w:t>operates a</w:t>
      </w:r>
      <w:r w:rsidR="00CD0C9F">
        <w:rPr>
          <w:rFonts w:ascii="Calibri" w:hAnsi="Calibri" w:cs="Arial"/>
          <w:sz w:val="22"/>
          <w:szCs w:val="22"/>
        </w:rPr>
        <w:t>n</w:t>
      </w:r>
      <w:r w:rsidR="0069174B">
        <w:rPr>
          <w:rFonts w:ascii="Calibri" w:hAnsi="Calibri" w:cs="Arial"/>
          <w:sz w:val="22"/>
          <w:szCs w:val="22"/>
        </w:rPr>
        <w:t xml:space="preserve"> </w:t>
      </w:r>
      <w:r w:rsidR="00FE5814">
        <w:rPr>
          <w:rFonts w:ascii="Calibri" w:hAnsi="Calibri" w:cs="Arial"/>
          <w:sz w:val="22"/>
          <w:szCs w:val="22"/>
        </w:rPr>
        <w:t>emergency ambu</w:t>
      </w:r>
      <w:r w:rsidR="00CD0C9F">
        <w:rPr>
          <w:rFonts w:ascii="Calibri" w:hAnsi="Calibri" w:cs="Arial"/>
          <w:sz w:val="22"/>
          <w:szCs w:val="22"/>
        </w:rPr>
        <w:t>l</w:t>
      </w:r>
      <w:r w:rsidR="00FE5814">
        <w:rPr>
          <w:rFonts w:ascii="Calibri" w:hAnsi="Calibri" w:cs="Arial"/>
          <w:sz w:val="22"/>
          <w:szCs w:val="22"/>
        </w:rPr>
        <w:t>ance service</w:t>
      </w:r>
      <w:r w:rsidR="0069174B">
        <w:rPr>
          <w:rFonts w:ascii="Calibri" w:hAnsi="Calibri" w:cs="Arial"/>
          <w:sz w:val="22"/>
          <w:szCs w:val="22"/>
        </w:rPr>
        <w:t xml:space="preserve"> </w:t>
      </w:r>
      <w:r w:rsidR="00023209">
        <w:rPr>
          <w:rFonts w:ascii="Calibri" w:hAnsi="Calibri" w:cs="Arial"/>
          <w:sz w:val="22"/>
          <w:szCs w:val="22"/>
        </w:rPr>
        <w:t xml:space="preserve">(Provider) </w:t>
      </w:r>
      <w:r w:rsidR="0069174B">
        <w:rPr>
          <w:rFonts w:ascii="Calibri" w:hAnsi="Calibri" w:cs="Arial"/>
          <w:sz w:val="22"/>
          <w:szCs w:val="22"/>
        </w:rPr>
        <w:t xml:space="preserve">that is enrolled in the </w:t>
      </w:r>
      <w:r w:rsidR="0069174B" w:rsidRPr="00DA478C">
        <w:rPr>
          <w:rFonts w:ascii="Calibri" w:hAnsi="Calibri" w:cs="Arial"/>
          <w:sz w:val="22"/>
          <w:szCs w:val="22"/>
        </w:rPr>
        <w:t>Medical Program</w:t>
      </w:r>
      <w:r w:rsidR="00FB18D2" w:rsidRPr="00FB18D2">
        <w:rPr>
          <w:rFonts w:ascii="Calibri" w:hAnsi="Calibri" w:cs="Arial"/>
          <w:sz w:val="22"/>
          <w:szCs w:val="22"/>
        </w:rPr>
        <w:t>s</w:t>
      </w:r>
      <w:r w:rsidR="00FB18D2">
        <w:rPr>
          <w:rFonts w:ascii="Calibri" w:hAnsi="Calibri" w:cs="Arial"/>
          <w:sz w:val="22"/>
          <w:szCs w:val="22"/>
        </w:rPr>
        <w:t xml:space="preserve"> (as defined below)</w:t>
      </w:r>
      <w:r w:rsidR="00863407" w:rsidRPr="00FB18D2">
        <w:rPr>
          <w:rFonts w:ascii="Calibri" w:hAnsi="Calibri" w:cs="Arial"/>
          <w:sz w:val="22"/>
          <w:szCs w:val="22"/>
        </w:rPr>
        <w:t xml:space="preserve"> </w:t>
      </w:r>
      <w:r w:rsidR="00753027">
        <w:rPr>
          <w:rFonts w:ascii="Calibri" w:hAnsi="Calibri" w:cs="Arial"/>
          <w:sz w:val="22"/>
          <w:szCs w:val="22"/>
        </w:rPr>
        <w:t xml:space="preserve">and </w:t>
      </w:r>
      <w:r w:rsidR="0069174B">
        <w:rPr>
          <w:rFonts w:ascii="Calibri" w:hAnsi="Calibri" w:cs="Arial"/>
          <w:sz w:val="22"/>
          <w:szCs w:val="22"/>
        </w:rPr>
        <w:t xml:space="preserve">provides </w:t>
      </w:r>
      <w:r w:rsidR="00863407">
        <w:rPr>
          <w:rFonts w:ascii="Calibri" w:hAnsi="Calibri" w:cs="Arial"/>
          <w:sz w:val="22"/>
          <w:szCs w:val="22"/>
        </w:rPr>
        <w:t>C</w:t>
      </w:r>
      <w:r w:rsidR="0069174B">
        <w:rPr>
          <w:rFonts w:ascii="Calibri" w:hAnsi="Calibri" w:cs="Arial"/>
          <w:sz w:val="22"/>
          <w:szCs w:val="22"/>
        </w:rPr>
        <w:t xml:space="preserve">overed </w:t>
      </w:r>
      <w:r w:rsidR="00863407">
        <w:rPr>
          <w:rFonts w:ascii="Calibri" w:hAnsi="Calibri" w:cs="Arial"/>
          <w:sz w:val="22"/>
          <w:szCs w:val="22"/>
        </w:rPr>
        <w:t>A</w:t>
      </w:r>
      <w:r w:rsidR="0069174B">
        <w:rPr>
          <w:rFonts w:ascii="Calibri" w:hAnsi="Calibri" w:cs="Arial"/>
          <w:sz w:val="22"/>
          <w:szCs w:val="22"/>
        </w:rPr>
        <w:t xml:space="preserve">mbulance </w:t>
      </w:r>
      <w:r w:rsidR="00863407">
        <w:rPr>
          <w:rFonts w:ascii="Calibri" w:hAnsi="Calibri" w:cs="Arial"/>
          <w:sz w:val="22"/>
          <w:szCs w:val="22"/>
        </w:rPr>
        <w:t>S</w:t>
      </w:r>
      <w:r w:rsidR="0069174B">
        <w:rPr>
          <w:rFonts w:ascii="Calibri" w:hAnsi="Calibri" w:cs="Arial"/>
          <w:sz w:val="22"/>
          <w:szCs w:val="22"/>
        </w:rPr>
        <w:t>ervices</w:t>
      </w:r>
      <w:r w:rsidR="00863407">
        <w:rPr>
          <w:rFonts w:ascii="Calibri" w:hAnsi="Calibri" w:cs="Arial"/>
          <w:sz w:val="22"/>
          <w:szCs w:val="22"/>
        </w:rPr>
        <w:t xml:space="preserve"> (as defined below)</w:t>
      </w:r>
      <w:r w:rsidR="0069174B">
        <w:rPr>
          <w:rFonts w:ascii="Calibri" w:hAnsi="Calibri" w:cs="Arial"/>
          <w:sz w:val="22"/>
          <w:szCs w:val="22"/>
        </w:rPr>
        <w:t xml:space="preserve"> to individuals eligible for benefits under the Medical Program</w:t>
      </w:r>
      <w:r w:rsidR="00017147">
        <w:rPr>
          <w:rFonts w:ascii="Calibri" w:hAnsi="Calibri" w:cs="Arial"/>
          <w:sz w:val="22"/>
          <w:szCs w:val="22"/>
        </w:rPr>
        <w:t>s (as defined below)</w:t>
      </w:r>
      <w:r w:rsidR="0069174B">
        <w:rPr>
          <w:rFonts w:ascii="Calibri" w:hAnsi="Calibri" w:cs="Arial"/>
          <w:sz w:val="22"/>
          <w:szCs w:val="22"/>
        </w:rPr>
        <w:t>;</w:t>
      </w:r>
      <w:r w:rsidR="00017147">
        <w:rPr>
          <w:rFonts w:ascii="Calibri" w:hAnsi="Calibri" w:cs="Arial"/>
          <w:sz w:val="22"/>
          <w:szCs w:val="22"/>
        </w:rPr>
        <w:t xml:space="preserve"> however,</w:t>
      </w:r>
      <w:r w:rsidR="0069174B">
        <w:rPr>
          <w:rFonts w:ascii="Calibri" w:hAnsi="Calibri" w:cs="Arial"/>
          <w:sz w:val="22"/>
          <w:szCs w:val="22"/>
        </w:rPr>
        <w:t xml:space="preserve"> the costs of providing the </w:t>
      </w:r>
      <w:r w:rsidR="00376806">
        <w:rPr>
          <w:rFonts w:ascii="Calibri" w:hAnsi="Calibri" w:cs="Arial"/>
          <w:sz w:val="22"/>
          <w:szCs w:val="22"/>
        </w:rPr>
        <w:t xml:space="preserve">referenced </w:t>
      </w:r>
      <w:r w:rsidR="0069174B">
        <w:rPr>
          <w:rFonts w:ascii="Calibri" w:hAnsi="Calibri" w:cs="Arial"/>
          <w:sz w:val="22"/>
          <w:szCs w:val="22"/>
        </w:rPr>
        <w:t xml:space="preserve">services is not covered by the fee schedule pursuant to which the Department </w:t>
      </w:r>
      <w:r w:rsidR="0069174B" w:rsidRPr="00AB3029">
        <w:rPr>
          <w:rFonts w:ascii="Calibri" w:hAnsi="Calibri" w:cs="Arial"/>
          <w:sz w:val="22"/>
          <w:szCs w:val="22"/>
        </w:rPr>
        <w:t xml:space="preserve">and </w:t>
      </w:r>
      <w:r w:rsidR="00376806" w:rsidRPr="00AB3029">
        <w:rPr>
          <w:rFonts w:ascii="Calibri" w:hAnsi="Calibri" w:cs="Arial"/>
          <w:sz w:val="22"/>
          <w:szCs w:val="22"/>
        </w:rPr>
        <w:t>its agents</w:t>
      </w:r>
      <w:r w:rsidR="0069174B">
        <w:rPr>
          <w:rFonts w:ascii="Calibri" w:hAnsi="Calibri" w:cs="Arial"/>
          <w:sz w:val="22"/>
          <w:szCs w:val="22"/>
        </w:rPr>
        <w:t xml:space="preserve"> pay for such services</w:t>
      </w:r>
      <w:r w:rsidR="00F13CFB">
        <w:rPr>
          <w:rFonts w:ascii="Calibri" w:hAnsi="Calibri" w:cs="Arial"/>
          <w:sz w:val="22"/>
          <w:szCs w:val="22"/>
        </w:rPr>
        <w:t>.</w:t>
      </w:r>
    </w:p>
    <w:p w14:paraId="135A0AB3" w14:textId="77777777" w:rsidR="0069174B" w:rsidRDefault="0069174B" w:rsidP="00DA478C">
      <w:pPr>
        <w:jc w:val="both"/>
        <w:rPr>
          <w:rFonts w:ascii="Calibri" w:hAnsi="Calibri" w:cs="Arial"/>
          <w:sz w:val="22"/>
          <w:szCs w:val="22"/>
        </w:rPr>
      </w:pPr>
    </w:p>
    <w:p w14:paraId="0059382B" w14:textId="0D4C9ED2" w:rsidR="002C757B" w:rsidRDefault="002C757B" w:rsidP="00DA478C">
      <w:pPr>
        <w:numPr>
          <w:ilvl w:val="1"/>
          <w:numId w:val="15"/>
        </w:numPr>
        <w:jc w:val="both"/>
        <w:rPr>
          <w:rFonts w:ascii="Calibri" w:hAnsi="Calibri" w:cs="Arial"/>
          <w:sz w:val="22"/>
          <w:szCs w:val="22"/>
        </w:rPr>
      </w:pPr>
      <w:r w:rsidRPr="007D51C2">
        <w:rPr>
          <w:rFonts w:ascii="Calibri" w:hAnsi="Calibri" w:cs="Arial"/>
          <w:sz w:val="22"/>
          <w:szCs w:val="22"/>
          <w:u w:val="single"/>
        </w:rPr>
        <w:t>Purpose</w:t>
      </w:r>
      <w:r w:rsidRPr="007D51C2">
        <w:rPr>
          <w:rFonts w:ascii="Calibri" w:hAnsi="Calibri" w:cs="Arial"/>
          <w:sz w:val="22"/>
          <w:szCs w:val="22"/>
        </w:rPr>
        <w:t xml:space="preserve">.  </w:t>
      </w:r>
      <w:r w:rsidR="007D51C2">
        <w:rPr>
          <w:rFonts w:ascii="Calibri" w:hAnsi="Calibri" w:cs="Arial"/>
          <w:sz w:val="22"/>
          <w:szCs w:val="22"/>
        </w:rPr>
        <w:t xml:space="preserve">In order to provide greater cost coverage to Provider for </w:t>
      </w:r>
      <w:r w:rsidR="00AE5FD0" w:rsidRPr="006A3414">
        <w:rPr>
          <w:rFonts w:ascii="Calibri" w:hAnsi="Calibri" w:cs="Arial"/>
          <w:sz w:val="22"/>
          <w:szCs w:val="22"/>
        </w:rPr>
        <w:t>Covered Ambulance Services</w:t>
      </w:r>
      <w:r w:rsidR="007D51C2">
        <w:rPr>
          <w:rFonts w:ascii="Calibri" w:hAnsi="Calibri" w:cs="Arial"/>
          <w:sz w:val="22"/>
          <w:szCs w:val="22"/>
        </w:rPr>
        <w:t>, the Parties enter into this Agreement.</w:t>
      </w:r>
    </w:p>
    <w:p w14:paraId="79CC7381" w14:textId="77777777" w:rsidR="0069174B" w:rsidRPr="00FC4120" w:rsidRDefault="0069174B" w:rsidP="00DA478C">
      <w:pPr>
        <w:jc w:val="both"/>
        <w:rPr>
          <w:rFonts w:ascii="Calibri" w:hAnsi="Calibri" w:cs="Arial"/>
          <w:sz w:val="22"/>
          <w:szCs w:val="22"/>
        </w:rPr>
      </w:pPr>
    </w:p>
    <w:p w14:paraId="33780A4F" w14:textId="77777777" w:rsidR="0069174B" w:rsidRDefault="0069174B" w:rsidP="00DA478C">
      <w:pPr>
        <w:numPr>
          <w:ilvl w:val="1"/>
          <w:numId w:val="15"/>
        </w:numPr>
        <w:jc w:val="both"/>
        <w:rPr>
          <w:rFonts w:ascii="Calibri" w:hAnsi="Calibri" w:cs="Arial"/>
          <w:sz w:val="22"/>
          <w:szCs w:val="22"/>
        </w:rPr>
      </w:pPr>
      <w:r>
        <w:rPr>
          <w:rFonts w:ascii="Calibri" w:hAnsi="Calibri" w:cs="Arial"/>
          <w:sz w:val="22"/>
          <w:szCs w:val="22"/>
          <w:u w:val="single"/>
        </w:rPr>
        <w:t>Definitions</w:t>
      </w:r>
    </w:p>
    <w:p w14:paraId="1F3056E3" w14:textId="77777777" w:rsidR="007D51C2" w:rsidRDefault="007D51C2" w:rsidP="00DA478C">
      <w:pPr>
        <w:jc w:val="both"/>
        <w:rPr>
          <w:rFonts w:ascii="Calibri" w:hAnsi="Calibri" w:cs="Arial"/>
          <w:sz w:val="22"/>
          <w:szCs w:val="22"/>
          <w:u w:val="single"/>
        </w:rPr>
      </w:pPr>
    </w:p>
    <w:p w14:paraId="6040CAA7" w14:textId="0E53833D" w:rsidR="00AB3029" w:rsidRDefault="00AB3029" w:rsidP="005B4643">
      <w:pPr>
        <w:numPr>
          <w:ilvl w:val="2"/>
          <w:numId w:val="33"/>
        </w:numPr>
        <w:jc w:val="both"/>
        <w:rPr>
          <w:rFonts w:ascii="Calibri" w:hAnsi="Calibri" w:cs="Arial"/>
          <w:sz w:val="22"/>
          <w:szCs w:val="22"/>
        </w:rPr>
      </w:pPr>
      <w:r w:rsidRPr="00D82315">
        <w:rPr>
          <w:rFonts w:ascii="Calibri" w:hAnsi="Calibri" w:cs="Arial"/>
          <w:sz w:val="22"/>
          <w:szCs w:val="22"/>
          <w:u w:val="single"/>
        </w:rPr>
        <w:t>Agent</w:t>
      </w:r>
      <w:r>
        <w:rPr>
          <w:rFonts w:ascii="Calibri" w:hAnsi="Calibri" w:cs="Arial"/>
          <w:sz w:val="22"/>
          <w:szCs w:val="22"/>
        </w:rPr>
        <w:t xml:space="preserve"> </w:t>
      </w:r>
      <w:r w:rsidRPr="00AB3029">
        <w:rPr>
          <w:rFonts w:ascii="Calibri" w:hAnsi="Calibri" w:cs="Arial"/>
          <w:sz w:val="22"/>
          <w:szCs w:val="22"/>
        </w:rPr>
        <w:t>means</w:t>
      </w:r>
      <w:r>
        <w:rPr>
          <w:rFonts w:ascii="Calibri" w:hAnsi="Calibri" w:cs="Arial"/>
          <w:sz w:val="22"/>
          <w:szCs w:val="22"/>
        </w:rPr>
        <w:t xml:space="preserve"> Managed Care Organizations and Administrative Services Organizations.</w:t>
      </w:r>
    </w:p>
    <w:p w14:paraId="5A5AC36B" w14:textId="30AB5949" w:rsidR="005B4643" w:rsidRPr="005B4643" w:rsidRDefault="005B4643" w:rsidP="005B4643">
      <w:pPr>
        <w:numPr>
          <w:ilvl w:val="2"/>
          <w:numId w:val="33"/>
        </w:numPr>
        <w:jc w:val="both"/>
        <w:rPr>
          <w:rFonts w:ascii="Calibri" w:hAnsi="Calibri" w:cs="Arial"/>
          <w:sz w:val="22"/>
          <w:szCs w:val="22"/>
        </w:rPr>
      </w:pPr>
      <w:r w:rsidRPr="005B4643">
        <w:rPr>
          <w:rFonts w:ascii="Calibri" w:hAnsi="Calibri" w:cs="Arial"/>
          <w:sz w:val="22"/>
          <w:szCs w:val="22"/>
          <w:u w:val="single"/>
        </w:rPr>
        <w:t>ALS</w:t>
      </w:r>
      <w:r w:rsidRPr="005B4643">
        <w:rPr>
          <w:rFonts w:ascii="Calibri" w:hAnsi="Calibri" w:cs="Arial"/>
          <w:sz w:val="22"/>
          <w:szCs w:val="22"/>
        </w:rPr>
        <w:t xml:space="preserve"> means Advanced Life Support billed under CPT Code A0427.</w:t>
      </w:r>
    </w:p>
    <w:p w14:paraId="6707C459" w14:textId="4B88A0F4" w:rsidR="005B4643" w:rsidRPr="005B4643" w:rsidRDefault="005B4643" w:rsidP="005B4643">
      <w:pPr>
        <w:numPr>
          <w:ilvl w:val="2"/>
          <w:numId w:val="33"/>
        </w:numPr>
        <w:jc w:val="both"/>
        <w:rPr>
          <w:rFonts w:ascii="Calibri" w:hAnsi="Calibri" w:cs="Arial"/>
          <w:sz w:val="22"/>
          <w:szCs w:val="22"/>
        </w:rPr>
      </w:pPr>
      <w:r w:rsidRPr="005B4643">
        <w:rPr>
          <w:rFonts w:ascii="Calibri" w:hAnsi="Calibri" w:cs="Arial"/>
          <w:sz w:val="22"/>
          <w:szCs w:val="22"/>
          <w:u w:val="single"/>
        </w:rPr>
        <w:t>BLS</w:t>
      </w:r>
      <w:r w:rsidRPr="005B4643">
        <w:rPr>
          <w:rFonts w:ascii="Calibri" w:hAnsi="Calibri" w:cs="Arial"/>
          <w:sz w:val="22"/>
          <w:szCs w:val="22"/>
        </w:rPr>
        <w:t xml:space="preserve"> means Basic Life Support billed under CPT Code A0429</w:t>
      </w:r>
      <w:r>
        <w:rPr>
          <w:rFonts w:ascii="Calibri" w:hAnsi="Calibri" w:cs="Arial"/>
          <w:sz w:val="22"/>
          <w:szCs w:val="22"/>
        </w:rPr>
        <w:t>.</w:t>
      </w:r>
    </w:p>
    <w:p w14:paraId="30047A6D" w14:textId="3316309B" w:rsidR="005B4643" w:rsidRPr="005B4643" w:rsidRDefault="005B4643" w:rsidP="005B4643">
      <w:pPr>
        <w:numPr>
          <w:ilvl w:val="2"/>
          <w:numId w:val="33"/>
        </w:numPr>
        <w:jc w:val="both"/>
        <w:rPr>
          <w:rFonts w:ascii="Calibri" w:hAnsi="Calibri" w:cs="Arial"/>
          <w:sz w:val="22"/>
          <w:szCs w:val="22"/>
        </w:rPr>
      </w:pPr>
      <w:r w:rsidRPr="005B4643">
        <w:rPr>
          <w:rFonts w:ascii="Calibri" w:hAnsi="Calibri" w:cs="Arial"/>
          <w:sz w:val="22"/>
          <w:szCs w:val="22"/>
          <w:u w:val="single"/>
        </w:rPr>
        <w:t>Base Rate</w:t>
      </w:r>
      <w:r w:rsidRPr="005B4643">
        <w:rPr>
          <w:rFonts w:ascii="Calibri" w:hAnsi="Calibri" w:cs="Arial"/>
          <w:sz w:val="22"/>
          <w:szCs w:val="22"/>
        </w:rPr>
        <w:t xml:space="preserve"> means the fee-schedule rate for </w:t>
      </w:r>
      <w:r>
        <w:rPr>
          <w:rFonts w:ascii="Calibri" w:hAnsi="Calibri" w:cs="Arial"/>
          <w:sz w:val="22"/>
          <w:szCs w:val="22"/>
        </w:rPr>
        <w:t>P</w:t>
      </w:r>
      <w:r w:rsidRPr="005B4643">
        <w:rPr>
          <w:rFonts w:ascii="Calibri" w:hAnsi="Calibri" w:cs="Arial"/>
          <w:sz w:val="22"/>
          <w:szCs w:val="22"/>
        </w:rPr>
        <w:t xml:space="preserve">rovider on the Department’s rate sheet for the </w:t>
      </w:r>
      <w:r>
        <w:rPr>
          <w:rFonts w:ascii="Calibri" w:hAnsi="Calibri" w:cs="Arial"/>
          <w:sz w:val="22"/>
          <w:szCs w:val="22"/>
        </w:rPr>
        <w:t>P</w:t>
      </w:r>
      <w:r w:rsidRPr="005B4643">
        <w:rPr>
          <w:rFonts w:ascii="Calibri" w:hAnsi="Calibri" w:cs="Arial"/>
          <w:sz w:val="22"/>
          <w:szCs w:val="22"/>
        </w:rPr>
        <w:t>rovider as of September 30, 2019</w:t>
      </w:r>
      <w:r>
        <w:rPr>
          <w:rFonts w:ascii="Calibri" w:hAnsi="Calibri" w:cs="Arial"/>
          <w:sz w:val="22"/>
          <w:szCs w:val="22"/>
        </w:rPr>
        <w:t>.</w:t>
      </w:r>
    </w:p>
    <w:p w14:paraId="1C82024E" w14:textId="61169428" w:rsidR="007D51C2" w:rsidRPr="00766F73" w:rsidRDefault="007D51C2" w:rsidP="00DA478C">
      <w:pPr>
        <w:numPr>
          <w:ilvl w:val="2"/>
          <w:numId w:val="33"/>
        </w:numPr>
        <w:jc w:val="both"/>
        <w:rPr>
          <w:rFonts w:ascii="Calibri" w:hAnsi="Calibri" w:cs="Arial"/>
          <w:sz w:val="22"/>
          <w:szCs w:val="22"/>
          <w:u w:val="single"/>
        </w:rPr>
      </w:pPr>
      <w:bookmarkStart w:id="1" w:name="_Hlk33796492"/>
      <w:r w:rsidRPr="007D51C2">
        <w:rPr>
          <w:rFonts w:ascii="Calibri" w:hAnsi="Calibri" w:cs="Arial"/>
          <w:sz w:val="22"/>
          <w:szCs w:val="22"/>
          <w:u w:val="single"/>
        </w:rPr>
        <w:t>Covered Ambulance Services</w:t>
      </w:r>
      <w:r w:rsidR="002D1814">
        <w:rPr>
          <w:rFonts w:ascii="Calibri" w:hAnsi="Calibri" w:cs="Arial"/>
          <w:sz w:val="22"/>
          <w:szCs w:val="22"/>
          <w:u w:val="single"/>
        </w:rPr>
        <w:t xml:space="preserve"> or Services</w:t>
      </w:r>
      <w:r w:rsidRPr="00DA478C">
        <w:rPr>
          <w:rFonts w:ascii="Calibri" w:hAnsi="Calibri" w:cs="Arial"/>
          <w:sz w:val="22"/>
          <w:szCs w:val="22"/>
        </w:rPr>
        <w:t xml:space="preserve"> </w:t>
      </w:r>
      <w:r w:rsidRPr="007D51C2">
        <w:rPr>
          <w:rFonts w:ascii="Calibri" w:hAnsi="Calibri" w:cs="Arial"/>
          <w:sz w:val="22"/>
          <w:szCs w:val="22"/>
        </w:rPr>
        <w:t xml:space="preserve">means all </w:t>
      </w:r>
      <w:r w:rsidR="00A12238">
        <w:rPr>
          <w:rFonts w:ascii="Calibri" w:hAnsi="Calibri" w:cs="Arial"/>
          <w:sz w:val="22"/>
          <w:szCs w:val="22"/>
        </w:rPr>
        <w:t>ALS and BLS emergency ground</w:t>
      </w:r>
      <w:r w:rsidR="00A12238" w:rsidRPr="007D51C2">
        <w:rPr>
          <w:rFonts w:ascii="Calibri" w:hAnsi="Calibri" w:cs="Arial"/>
          <w:sz w:val="22"/>
          <w:szCs w:val="22"/>
        </w:rPr>
        <w:t xml:space="preserve"> </w:t>
      </w:r>
      <w:r w:rsidRPr="007D51C2">
        <w:rPr>
          <w:rFonts w:ascii="Calibri" w:hAnsi="Calibri" w:cs="Arial"/>
          <w:sz w:val="22"/>
          <w:szCs w:val="22"/>
        </w:rPr>
        <w:t>ambulance service</w:t>
      </w:r>
      <w:r w:rsidR="00DF4FE1">
        <w:rPr>
          <w:rFonts w:ascii="Calibri" w:hAnsi="Calibri" w:cs="Arial"/>
          <w:sz w:val="22"/>
          <w:szCs w:val="22"/>
        </w:rPr>
        <w:t>s</w:t>
      </w:r>
      <w:r w:rsidR="00A12238">
        <w:rPr>
          <w:rFonts w:ascii="Calibri" w:hAnsi="Calibri" w:cs="Arial"/>
          <w:sz w:val="22"/>
          <w:szCs w:val="22"/>
        </w:rPr>
        <w:t xml:space="preserve"> </w:t>
      </w:r>
      <w:r w:rsidR="00FF4957">
        <w:rPr>
          <w:rFonts w:ascii="Calibri" w:hAnsi="Calibri" w:cs="Arial"/>
          <w:sz w:val="22"/>
          <w:szCs w:val="22"/>
        </w:rPr>
        <w:t>trip</w:t>
      </w:r>
      <w:r w:rsidR="00FF4957" w:rsidRPr="007D51C2">
        <w:rPr>
          <w:rFonts w:ascii="Calibri" w:hAnsi="Calibri" w:cs="Arial"/>
          <w:sz w:val="22"/>
          <w:szCs w:val="22"/>
        </w:rPr>
        <w:t xml:space="preserve">s </w:t>
      </w:r>
      <w:r w:rsidRPr="007D51C2">
        <w:rPr>
          <w:rFonts w:ascii="Calibri" w:hAnsi="Calibri" w:cs="Arial"/>
          <w:sz w:val="22"/>
          <w:szCs w:val="22"/>
        </w:rPr>
        <w:t>reimbursable under the Illinois Medicaid state plan</w:t>
      </w:r>
      <w:r w:rsidR="00A12238">
        <w:rPr>
          <w:rFonts w:ascii="Calibri" w:hAnsi="Calibri" w:cs="Arial"/>
          <w:sz w:val="22"/>
          <w:szCs w:val="22"/>
        </w:rPr>
        <w:t xml:space="preserve">, </w:t>
      </w:r>
      <w:r w:rsidRPr="007D51C2">
        <w:rPr>
          <w:rFonts w:ascii="Calibri" w:hAnsi="Calibri" w:cs="Arial"/>
          <w:sz w:val="22"/>
          <w:szCs w:val="22"/>
        </w:rPr>
        <w:t>provided to beneficiaries of Medical Programs</w:t>
      </w:r>
      <w:r w:rsidR="00437406">
        <w:rPr>
          <w:rFonts w:ascii="Calibri" w:hAnsi="Calibri" w:cs="Arial"/>
          <w:sz w:val="22"/>
          <w:szCs w:val="22"/>
        </w:rPr>
        <w:t>,</w:t>
      </w:r>
      <w:r w:rsidR="00A12238">
        <w:rPr>
          <w:rFonts w:ascii="Calibri" w:hAnsi="Calibri" w:cs="Arial"/>
          <w:sz w:val="22"/>
          <w:szCs w:val="22"/>
        </w:rPr>
        <w:t xml:space="preserve"> </w:t>
      </w:r>
      <w:r w:rsidR="00A12238" w:rsidRPr="00BB09CD">
        <w:rPr>
          <w:rFonts w:ascii="Calibri" w:hAnsi="Calibri" w:cs="Arial"/>
          <w:sz w:val="22"/>
          <w:szCs w:val="22"/>
        </w:rPr>
        <w:t>and does not include mileage or oxygen</w:t>
      </w:r>
      <w:r w:rsidRPr="007D51C2">
        <w:rPr>
          <w:rFonts w:ascii="Calibri" w:hAnsi="Calibri" w:cs="Arial"/>
          <w:sz w:val="22"/>
          <w:szCs w:val="22"/>
        </w:rPr>
        <w:t>.</w:t>
      </w:r>
    </w:p>
    <w:bookmarkEnd w:id="1"/>
    <w:p w14:paraId="5C47EB53" w14:textId="6B0888C0" w:rsidR="00F344A1" w:rsidRPr="00F344A1" w:rsidRDefault="00F344A1" w:rsidP="00F344A1">
      <w:pPr>
        <w:numPr>
          <w:ilvl w:val="2"/>
          <w:numId w:val="33"/>
        </w:numPr>
        <w:rPr>
          <w:rFonts w:ascii="Calibri" w:hAnsi="Calibri" w:cs="Arial"/>
          <w:sz w:val="22"/>
          <w:szCs w:val="22"/>
          <w:u w:val="single"/>
        </w:rPr>
      </w:pPr>
      <w:r w:rsidRPr="003D77ED">
        <w:rPr>
          <w:rFonts w:ascii="Calibri" w:hAnsi="Calibri" w:cs="Arial"/>
          <w:sz w:val="22"/>
          <w:szCs w:val="22"/>
          <w:u w:val="single"/>
        </w:rPr>
        <w:t xml:space="preserve">Interim Rate </w:t>
      </w:r>
      <w:r w:rsidRPr="003D77ED">
        <w:rPr>
          <w:rFonts w:ascii="Calibri" w:hAnsi="Calibri" w:cs="Arial"/>
          <w:sz w:val="22"/>
          <w:szCs w:val="22"/>
        </w:rPr>
        <w:t xml:space="preserve">means the payments to Provider for Covered Ambulance Services in addition to the </w:t>
      </w:r>
      <w:r w:rsidR="00FE5814">
        <w:rPr>
          <w:rFonts w:ascii="Calibri" w:hAnsi="Calibri" w:cs="Arial"/>
          <w:sz w:val="22"/>
          <w:szCs w:val="22"/>
        </w:rPr>
        <w:t>Base Rate and cal</w:t>
      </w:r>
      <w:r w:rsidRPr="003D77ED">
        <w:rPr>
          <w:rFonts w:ascii="Calibri" w:hAnsi="Calibri" w:cs="Arial"/>
          <w:sz w:val="22"/>
          <w:szCs w:val="22"/>
        </w:rPr>
        <w:t>culated pursuant to Article III.</w:t>
      </w:r>
    </w:p>
    <w:p w14:paraId="21332029" w14:textId="77777777" w:rsidR="007D51C2" w:rsidRPr="007D51C2" w:rsidRDefault="007D51C2" w:rsidP="00F344A1">
      <w:pPr>
        <w:numPr>
          <w:ilvl w:val="2"/>
          <w:numId w:val="33"/>
        </w:numPr>
        <w:jc w:val="both"/>
        <w:rPr>
          <w:rFonts w:ascii="Calibri" w:hAnsi="Calibri" w:cs="Arial"/>
          <w:sz w:val="22"/>
          <w:szCs w:val="22"/>
          <w:u w:val="single"/>
        </w:rPr>
      </w:pPr>
      <w:r w:rsidRPr="007D51C2">
        <w:rPr>
          <w:rFonts w:ascii="Calibri" w:hAnsi="Calibri" w:cs="Arial"/>
          <w:sz w:val="22"/>
          <w:szCs w:val="22"/>
          <w:u w:val="single"/>
        </w:rPr>
        <w:t>Medical Programs</w:t>
      </w:r>
      <w:r w:rsidRPr="00DA478C">
        <w:rPr>
          <w:rFonts w:ascii="Calibri" w:hAnsi="Calibri" w:cs="Arial"/>
          <w:sz w:val="22"/>
          <w:szCs w:val="22"/>
        </w:rPr>
        <w:t xml:space="preserve"> </w:t>
      </w:r>
      <w:r w:rsidRPr="007D51C2">
        <w:rPr>
          <w:rFonts w:ascii="Calibri" w:hAnsi="Calibri" w:cs="Arial"/>
          <w:sz w:val="22"/>
          <w:szCs w:val="22"/>
        </w:rPr>
        <w:t>means programs administered by the Department under the Public Aid Code</w:t>
      </w:r>
      <w:r w:rsidR="00B4316C">
        <w:rPr>
          <w:rFonts w:ascii="Calibri" w:hAnsi="Calibri" w:cs="Arial"/>
          <w:sz w:val="22"/>
          <w:szCs w:val="22"/>
        </w:rPr>
        <w:t xml:space="preserve">, </w:t>
      </w:r>
      <w:r w:rsidRPr="007D51C2">
        <w:rPr>
          <w:rFonts w:ascii="Calibri" w:hAnsi="Calibri" w:cs="Arial"/>
          <w:sz w:val="22"/>
          <w:szCs w:val="22"/>
        </w:rPr>
        <w:t xml:space="preserve">the Children’s Health Insurance Program Act (215 ILCS 106/1 </w:t>
      </w:r>
      <w:r w:rsidRPr="007D51C2">
        <w:rPr>
          <w:rFonts w:ascii="Calibri" w:hAnsi="Calibri" w:cs="Arial"/>
          <w:i/>
          <w:sz w:val="22"/>
          <w:szCs w:val="22"/>
        </w:rPr>
        <w:t>et seq.</w:t>
      </w:r>
      <w:r w:rsidRPr="007D51C2">
        <w:rPr>
          <w:rFonts w:ascii="Calibri" w:hAnsi="Calibri" w:cs="Arial"/>
          <w:sz w:val="22"/>
          <w:szCs w:val="22"/>
        </w:rPr>
        <w:t xml:space="preserve">) and the Covering All Kids Health Insurance Act (215 ILCS 170/1 </w:t>
      </w:r>
      <w:r w:rsidRPr="007D51C2">
        <w:rPr>
          <w:rFonts w:ascii="Calibri" w:hAnsi="Calibri" w:cs="Arial"/>
          <w:i/>
          <w:sz w:val="22"/>
          <w:szCs w:val="22"/>
        </w:rPr>
        <w:t>et seq.</w:t>
      </w:r>
      <w:r w:rsidRPr="007D51C2">
        <w:rPr>
          <w:rFonts w:ascii="Calibri" w:hAnsi="Calibri" w:cs="Arial"/>
          <w:sz w:val="22"/>
          <w:szCs w:val="22"/>
        </w:rPr>
        <w:t>)</w:t>
      </w:r>
      <w:r w:rsidRPr="00DA478C">
        <w:rPr>
          <w:rFonts w:ascii="Calibri" w:hAnsi="Calibri" w:cs="Arial"/>
          <w:sz w:val="22"/>
          <w:szCs w:val="22"/>
        </w:rPr>
        <w:t>.</w:t>
      </w:r>
    </w:p>
    <w:p w14:paraId="46115790" w14:textId="4D5209D5" w:rsidR="00D00293" w:rsidRPr="00D00293" w:rsidRDefault="00D00293" w:rsidP="00F344A1">
      <w:pPr>
        <w:numPr>
          <w:ilvl w:val="2"/>
          <w:numId w:val="33"/>
        </w:numPr>
        <w:jc w:val="both"/>
        <w:rPr>
          <w:rFonts w:ascii="Calibri" w:hAnsi="Calibri" w:cs="Arial"/>
          <w:sz w:val="22"/>
          <w:szCs w:val="22"/>
          <w:u w:val="single"/>
        </w:rPr>
      </w:pPr>
      <w:r w:rsidRPr="00D00293">
        <w:rPr>
          <w:rFonts w:ascii="Calibri" w:hAnsi="Calibri" w:cs="Arial"/>
          <w:sz w:val="22"/>
          <w:szCs w:val="22"/>
          <w:u w:val="single"/>
        </w:rPr>
        <w:t>Quarterly Invoice</w:t>
      </w:r>
      <w:r>
        <w:rPr>
          <w:rFonts w:ascii="Calibri" w:hAnsi="Calibri" w:cs="Arial"/>
          <w:sz w:val="22"/>
          <w:szCs w:val="22"/>
        </w:rPr>
        <w:t xml:space="preserve"> means an itemized statement </w:t>
      </w:r>
      <w:r w:rsidR="00947E15">
        <w:rPr>
          <w:rFonts w:ascii="Calibri" w:hAnsi="Calibri" w:cs="Arial"/>
          <w:sz w:val="22"/>
          <w:szCs w:val="22"/>
        </w:rPr>
        <w:t xml:space="preserve">provided </w:t>
      </w:r>
      <w:r w:rsidR="004B5542">
        <w:rPr>
          <w:rFonts w:ascii="Calibri" w:hAnsi="Calibri" w:cs="Arial"/>
          <w:sz w:val="22"/>
          <w:szCs w:val="22"/>
        </w:rPr>
        <w:t xml:space="preserve">to the </w:t>
      </w:r>
      <w:r w:rsidR="00023209">
        <w:rPr>
          <w:rFonts w:ascii="Calibri" w:hAnsi="Calibri" w:cs="Arial"/>
          <w:sz w:val="22"/>
          <w:szCs w:val="22"/>
        </w:rPr>
        <w:t>Local Government</w:t>
      </w:r>
      <w:r w:rsidR="004B5542">
        <w:rPr>
          <w:rFonts w:ascii="Calibri" w:hAnsi="Calibri" w:cs="Arial"/>
          <w:sz w:val="22"/>
          <w:szCs w:val="22"/>
        </w:rPr>
        <w:t xml:space="preserve"> </w:t>
      </w:r>
      <w:r w:rsidR="00947E15">
        <w:rPr>
          <w:rFonts w:ascii="Calibri" w:hAnsi="Calibri" w:cs="Arial"/>
          <w:sz w:val="22"/>
          <w:szCs w:val="22"/>
        </w:rPr>
        <w:t>by the Department regarding</w:t>
      </w:r>
      <w:r>
        <w:rPr>
          <w:rFonts w:ascii="Calibri" w:hAnsi="Calibri" w:cs="Arial"/>
          <w:sz w:val="22"/>
          <w:szCs w:val="22"/>
        </w:rPr>
        <w:t xml:space="preserve"> </w:t>
      </w:r>
      <w:r w:rsidR="00FE5814">
        <w:rPr>
          <w:rFonts w:ascii="Calibri" w:hAnsi="Calibri" w:cs="Arial"/>
          <w:sz w:val="22"/>
          <w:szCs w:val="22"/>
        </w:rPr>
        <w:t>the agreed upon transfer amount pursuant to Article II</w:t>
      </w:r>
      <w:r w:rsidR="00947E15">
        <w:rPr>
          <w:rFonts w:ascii="Calibri" w:hAnsi="Calibri" w:cs="Arial"/>
          <w:sz w:val="22"/>
          <w:szCs w:val="22"/>
        </w:rPr>
        <w:t xml:space="preserve">. </w:t>
      </w:r>
    </w:p>
    <w:p w14:paraId="1A38E747" w14:textId="76C839BC" w:rsidR="00F344A1" w:rsidRPr="00F344A1" w:rsidRDefault="00F344A1" w:rsidP="00F344A1">
      <w:pPr>
        <w:numPr>
          <w:ilvl w:val="2"/>
          <w:numId w:val="33"/>
        </w:numPr>
        <w:rPr>
          <w:rFonts w:ascii="Calibri" w:hAnsi="Calibri" w:cs="Arial"/>
          <w:sz w:val="22"/>
          <w:szCs w:val="22"/>
          <w:u w:val="single"/>
        </w:rPr>
      </w:pPr>
      <w:r>
        <w:rPr>
          <w:rFonts w:ascii="Calibri" w:hAnsi="Calibri" w:cs="Arial"/>
          <w:sz w:val="22"/>
          <w:szCs w:val="22"/>
          <w:u w:val="single"/>
        </w:rPr>
        <w:t xml:space="preserve">Rate Year </w:t>
      </w:r>
      <w:r w:rsidRPr="00E701A8">
        <w:rPr>
          <w:rFonts w:ascii="Calibri" w:hAnsi="Calibri" w:cs="Arial"/>
          <w:sz w:val="22"/>
          <w:szCs w:val="22"/>
        </w:rPr>
        <w:t xml:space="preserve">means </w:t>
      </w:r>
      <w:r w:rsidR="00D82315">
        <w:rPr>
          <w:rFonts w:ascii="Calibri" w:hAnsi="Calibri" w:cs="Arial"/>
          <w:sz w:val="22"/>
          <w:szCs w:val="22"/>
        </w:rPr>
        <w:t>calendar year</w:t>
      </w:r>
      <w:r>
        <w:rPr>
          <w:rFonts w:ascii="Calibri" w:hAnsi="Calibri" w:cs="Arial"/>
          <w:sz w:val="22"/>
          <w:szCs w:val="22"/>
        </w:rPr>
        <w:t>.</w:t>
      </w:r>
    </w:p>
    <w:p w14:paraId="51958874" w14:textId="174DCD2F" w:rsidR="00F4640A" w:rsidRDefault="00F4640A" w:rsidP="00F4640A">
      <w:pPr>
        <w:jc w:val="both"/>
        <w:rPr>
          <w:rFonts w:ascii="Calibri" w:hAnsi="Calibri" w:cs="Arial"/>
          <w:sz w:val="22"/>
          <w:szCs w:val="22"/>
          <w:u w:val="single"/>
        </w:rPr>
      </w:pPr>
    </w:p>
    <w:p w14:paraId="1EC55274" w14:textId="77777777" w:rsidR="00F344A1" w:rsidRPr="007D51C2" w:rsidRDefault="00F344A1" w:rsidP="00F4640A">
      <w:pPr>
        <w:jc w:val="both"/>
        <w:rPr>
          <w:rFonts w:ascii="Calibri" w:hAnsi="Calibri" w:cs="Arial"/>
          <w:sz w:val="22"/>
          <w:szCs w:val="22"/>
          <w:u w:val="single"/>
        </w:rPr>
      </w:pPr>
    </w:p>
    <w:p w14:paraId="70A0B775" w14:textId="77777777" w:rsidR="00B643A1" w:rsidRDefault="00B643A1" w:rsidP="004D17A6">
      <w:pPr>
        <w:numPr>
          <w:ilvl w:val="0"/>
          <w:numId w:val="15"/>
        </w:numPr>
        <w:jc w:val="center"/>
        <w:rPr>
          <w:rFonts w:ascii="Calibri" w:hAnsi="Calibri" w:cs="Arial"/>
          <w:b/>
          <w:sz w:val="22"/>
          <w:szCs w:val="22"/>
        </w:rPr>
      </w:pPr>
    </w:p>
    <w:p w14:paraId="60AB043B" w14:textId="77777777" w:rsidR="008F006E" w:rsidRDefault="008F006E" w:rsidP="008F006E">
      <w:pPr>
        <w:tabs>
          <w:tab w:val="center" w:pos="4680"/>
          <w:tab w:val="left" w:pos="7305"/>
        </w:tabs>
        <w:rPr>
          <w:rFonts w:ascii="Calibri" w:hAnsi="Calibri" w:cs="Arial"/>
          <w:b/>
          <w:caps/>
          <w:sz w:val="22"/>
          <w:szCs w:val="22"/>
        </w:rPr>
      </w:pPr>
      <w:r>
        <w:rPr>
          <w:rFonts w:ascii="Calibri" w:hAnsi="Calibri" w:cs="Arial"/>
          <w:b/>
          <w:caps/>
          <w:sz w:val="22"/>
          <w:szCs w:val="22"/>
        </w:rPr>
        <w:tab/>
      </w:r>
      <w:r w:rsidR="007D51C2">
        <w:rPr>
          <w:rFonts w:ascii="Calibri" w:hAnsi="Calibri" w:cs="Arial"/>
          <w:b/>
          <w:caps/>
          <w:sz w:val="22"/>
          <w:szCs w:val="22"/>
        </w:rPr>
        <w:t>Intergovernmental Transfer</w:t>
      </w:r>
    </w:p>
    <w:p w14:paraId="1BCE27AC" w14:textId="77777777" w:rsidR="0039217F" w:rsidRPr="002451BD" w:rsidRDefault="0039217F" w:rsidP="00FC4120">
      <w:pPr>
        <w:tabs>
          <w:tab w:val="center" w:pos="4680"/>
          <w:tab w:val="left" w:pos="7305"/>
        </w:tabs>
        <w:rPr>
          <w:rFonts w:ascii="Calibri" w:hAnsi="Calibri" w:cs="Arial"/>
          <w:sz w:val="22"/>
          <w:szCs w:val="22"/>
        </w:rPr>
      </w:pPr>
    </w:p>
    <w:p w14:paraId="4ED4BBF6" w14:textId="40FAE905" w:rsidR="001A1F39" w:rsidRDefault="00023209" w:rsidP="006309AB">
      <w:pPr>
        <w:numPr>
          <w:ilvl w:val="1"/>
          <w:numId w:val="15"/>
        </w:numPr>
        <w:jc w:val="both"/>
        <w:rPr>
          <w:rFonts w:ascii="Calibri" w:hAnsi="Calibri" w:cs="Arial"/>
          <w:sz w:val="22"/>
          <w:szCs w:val="22"/>
        </w:rPr>
      </w:pPr>
      <w:r>
        <w:rPr>
          <w:rFonts w:ascii="Calibri" w:hAnsi="Calibri" w:cs="Arial"/>
          <w:sz w:val="22"/>
          <w:szCs w:val="22"/>
        </w:rPr>
        <w:t>Local G</w:t>
      </w:r>
      <w:r w:rsidR="00143EB0">
        <w:rPr>
          <w:rFonts w:ascii="Calibri" w:hAnsi="Calibri" w:cs="Arial"/>
          <w:sz w:val="22"/>
          <w:szCs w:val="22"/>
        </w:rPr>
        <w:t>o</w:t>
      </w:r>
      <w:r>
        <w:rPr>
          <w:rFonts w:ascii="Calibri" w:hAnsi="Calibri" w:cs="Arial"/>
          <w:sz w:val="22"/>
          <w:szCs w:val="22"/>
        </w:rPr>
        <w:t>vernment</w:t>
      </w:r>
      <w:r w:rsidR="001A1F39" w:rsidRPr="007D51C2">
        <w:rPr>
          <w:rFonts w:ascii="Calibri" w:hAnsi="Calibri" w:cs="Arial"/>
          <w:sz w:val="22"/>
          <w:szCs w:val="22"/>
        </w:rPr>
        <w:t xml:space="preserve"> will transfer </w:t>
      </w:r>
      <w:r w:rsidR="006309AB" w:rsidRPr="007D51C2">
        <w:rPr>
          <w:rFonts w:ascii="Calibri" w:hAnsi="Calibri" w:cs="Arial"/>
          <w:sz w:val="22"/>
          <w:szCs w:val="22"/>
        </w:rPr>
        <w:t xml:space="preserve">to the Department </w:t>
      </w:r>
      <w:r w:rsidR="001A1F39" w:rsidRPr="007D51C2">
        <w:rPr>
          <w:rFonts w:ascii="Calibri" w:hAnsi="Calibri" w:cs="Arial"/>
          <w:sz w:val="22"/>
          <w:szCs w:val="22"/>
        </w:rPr>
        <w:t xml:space="preserve">on a </w:t>
      </w:r>
      <w:r w:rsidR="001A1F39">
        <w:rPr>
          <w:rFonts w:ascii="Calibri" w:hAnsi="Calibri" w:cs="Arial"/>
          <w:sz w:val="22"/>
          <w:szCs w:val="22"/>
        </w:rPr>
        <w:t>quarterly</w:t>
      </w:r>
      <w:r w:rsidR="001A1F39" w:rsidRPr="007D51C2">
        <w:rPr>
          <w:rFonts w:ascii="Calibri" w:hAnsi="Calibri" w:cs="Arial"/>
          <w:sz w:val="22"/>
          <w:szCs w:val="22"/>
        </w:rPr>
        <w:t xml:space="preserve"> basis an amount equal to 50% of the total </w:t>
      </w:r>
      <w:r w:rsidR="007E6115">
        <w:rPr>
          <w:rFonts w:ascii="Calibri" w:hAnsi="Calibri" w:cs="Arial"/>
          <w:sz w:val="22"/>
          <w:szCs w:val="22"/>
        </w:rPr>
        <w:t>Interim</w:t>
      </w:r>
      <w:r w:rsidR="007E6115" w:rsidRPr="007D51C2">
        <w:rPr>
          <w:rFonts w:ascii="Calibri" w:hAnsi="Calibri" w:cs="Arial"/>
          <w:sz w:val="22"/>
          <w:szCs w:val="22"/>
        </w:rPr>
        <w:t xml:space="preserve"> </w:t>
      </w:r>
      <w:r w:rsidR="007E6115">
        <w:rPr>
          <w:rFonts w:ascii="Calibri" w:hAnsi="Calibri" w:cs="Arial"/>
          <w:sz w:val="22"/>
          <w:szCs w:val="22"/>
        </w:rPr>
        <w:t>R</w:t>
      </w:r>
      <w:r w:rsidR="007E6115" w:rsidRPr="007D51C2">
        <w:rPr>
          <w:rFonts w:ascii="Calibri" w:hAnsi="Calibri" w:cs="Arial"/>
          <w:sz w:val="22"/>
          <w:szCs w:val="22"/>
        </w:rPr>
        <w:t>ates</w:t>
      </w:r>
      <w:r w:rsidR="001A1F39">
        <w:rPr>
          <w:rFonts w:ascii="Calibri" w:hAnsi="Calibri" w:cs="Arial"/>
          <w:sz w:val="22"/>
          <w:szCs w:val="22"/>
        </w:rPr>
        <w:t xml:space="preserve">, as </w:t>
      </w:r>
      <w:r w:rsidR="007241C5">
        <w:rPr>
          <w:rFonts w:ascii="Calibri" w:hAnsi="Calibri" w:cs="Arial"/>
          <w:sz w:val="22"/>
          <w:szCs w:val="22"/>
        </w:rPr>
        <w:t>described</w:t>
      </w:r>
      <w:r w:rsidR="001A1F39">
        <w:rPr>
          <w:rFonts w:ascii="Calibri" w:hAnsi="Calibri" w:cs="Arial"/>
          <w:sz w:val="22"/>
          <w:szCs w:val="22"/>
        </w:rPr>
        <w:t xml:space="preserve"> in Article III,</w:t>
      </w:r>
      <w:r w:rsidR="001A1F39" w:rsidRPr="007D51C2">
        <w:rPr>
          <w:rFonts w:ascii="Calibri" w:hAnsi="Calibri" w:cs="Arial"/>
          <w:sz w:val="22"/>
          <w:szCs w:val="22"/>
        </w:rPr>
        <w:t xml:space="preserve"> </w:t>
      </w:r>
      <w:r w:rsidR="001A1F39" w:rsidRPr="001A1F39">
        <w:rPr>
          <w:rFonts w:ascii="Calibri" w:hAnsi="Calibri" w:cs="Arial"/>
          <w:sz w:val="22"/>
          <w:szCs w:val="22"/>
        </w:rPr>
        <w:t>received by Provider</w:t>
      </w:r>
      <w:r w:rsidR="001A1F39" w:rsidRPr="007D51C2">
        <w:rPr>
          <w:rFonts w:ascii="Calibri" w:hAnsi="Calibri" w:cs="Arial"/>
          <w:sz w:val="22"/>
          <w:szCs w:val="22"/>
        </w:rPr>
        <w:t xml:space="preserve"> </w:t>
      </w:r>
      <w:r w:rsidR="001A1F39">
        <w:rPr>
          <w:rFonts w:ascii="Calibri" w:hAnsi="Calibri" w:cs="Arial"/>
          <w:sz w:val="22"/>
          <w:szCs w:val="22"/>
        </w:rPr>
        <w:t>from</w:t>
      </w:r>
      <w:r w:rsidR="001A1F39" w:rsidRPr="007D51C2">
        <w:rPr>
          <w:rFonts w:ascii="Calibri" w:hAnsi="Calibri" w:cs="Arial"/>
          <w:sz w:val="22"/>
          <w:szCs w:val="22"/>
        </w:rPr>
        <w:t xml:space="preserve"> the Department and </w:t>
      </w:r>
      <w:r w:rsidR="00552CC5">
        <w:rPr>
          <w:rFonts w:ascii="Calibri" w:hAnsi="Calibri" w:cs="Arial"/>
          <w:sz w:val="22"/>
          <w:szCs w:val="22"/>
        </w:rPr>
        <w:t>its agents</w:t>
      </w:r>
      <w:r w:rsidR="001A1F39">
        <w:rPr>
          <w:rFonts w:ascii="Calibri" w:hAnsi="Calibri" w:cs="Arial"/>
          <w:sz w:val="22"/>
          <w:szCs w:val="22"/>
        </w:rPr>
        <w:t xml:space="preserve"> for the prior quarter.</w:t>
      </w:r>
    </w:p>
    <w:p w14:paraId="523BBB56" w14:textId="23DEAB00" w:rsidR="001A1F39" w:rsidRDefault="001A1F39" w:rsidP="006309AB">
      <w:pPr>
        <w:numPr>
          <w:ilvl w:val="1"/>
          <w:numId w:val="15"/>
        </w:numPr>
        <w:jc w:val="both"/>
        <w:rPr>
          <w:rFonts w:ascii="Calibri" w:hAnsi="Calibri" w:cs="Arial"/>
          <w:sz w:val="22"/>
          <w:szCs w:val="22"/>
        </w:rPr>
      </w:pPr>
      <w:r>
        <w:rPr>
          <w:rFonts w:ascii="Calibri" w:hAnsi="Calibri" w:cs="Arial"/>
          <w:sz w:val="22"/>
          <w:szCs w:val="22"/>
        </w:rPr>
        <w:t xml:space="preserve">The Department will send a </w:t>
      </w:r>
      <w:r w:rsidR="00D00293">
        <w:rPr>
          <w:rFonts w:ascii="Calibri" w:hAnsi="Calibri" w:cs="Arial"/>
          <w:sz w:val="22"/>
          <w:szCs w:val="22"/>
        </w:rPr>
        <w:t>Q</w:t>
      </w:r>
      <w:r>
        <w:rPr>
          <w:rFonts w:ascii="Calibri" w:hAnsi="Calibri" w:cs="Arial"/>
          <w:sz w:val="22"/>
          <w:szCs w:val="22"/>
        </w:rPr>
        <w:t xml:space="preserve">uarterly </w:t>
      </w:r>
      <w:r w:rsidR="00D00293">
        <w:rPr>
          <w:rFonts w:ascii="Calibri" w:hAnsi="Calibri" w:cs="Arial"/>
          <w:sz w:val="22"/>
          <w:szCs w:val="22"/>
        </w:rPr>
        <w:t>I</w:t>
      </w:r>
      <w:r>
        <w:rPr>
          <w:rFonts w:ascii="Calibri" w:hAnsi="Calibri" w:cs="Arial"/>
          <w:sz w:val="22"/>
          <w:szCs w:val="22"/>
        </w:rPr>
        <w:t xml:space="preserve">nvoice to </w:t>
      </w:r>
      <w:r w:rsidR="00023209">
        <w:rPr>
          <w:rFonts w:ascii="Calibri" w:hAnsi="Calibri" w:cs="Arial"/>
          <w:sz w:val="22"/>
          <w:szCs w:val="22"/>
        </w:rPr>
        <w:t>Local Government</w:t>
      </w:r>
      <w:r>
        <w:rPr>
          <w:rFonts w:ascii="Calibri" w:hAnsi="Calibri" w:cs="Arial"/>
          <w:sz w:val="22"/>
          <w:szCs w:val="22"/>
        </w:rPr>
        <w:t xml:space="preserve"> for the</w:t>
      </w:r>
      <w:r w:rsidRPr="007D51C2">
        <w:rPr>
          <w:rFonts w:ascii="Calibri" w:hAnsi="Calibri" w:cs="Arial"/>
          <w:sz w:val="22"/>
          <w:szCs w:val="22"/>
        </w:rPr>
        <w:t xml:space="preserve"> transfer </w:t>
      </w:r>
      <w:r>
        <w:rPr>
          <w:rFonts w:ascii="Calibri" w:hAnsi="Calibri" w:cs="Arial"/>
          <w:sz w:val="22"/>
          <w:szCs w:val="22"/>
        </w:rPr>
        <w:t xml:space="preserve">of 50% of the supplemental payments described in Article III and transfer </w:t>
      </w:r>
      <w:r w:rsidRPr="007D51C2">
        <w:rPr>
          <w:rFonts w:ascii="Calibri" w:hAnsi="Calibri" w:cs="Arial"/>
          <w:sz w:val="22"/>
          <w:szCs w:val="22"/>
        </w:rPr>
        <w:t xml:space="preserve">shall be made within </w:t>
      </w:r>
      <w:r w:rsidR="00552CC5">
        <w:rPr>
          <w:rFonts w:ascii="Calibri" w:hAnsi="Calibri" w:cs="Arial"/>
          <w:sz w:val="22"/>
          <w:szCs w:val="22"/>
        </w:rPr>
        <w:t>30</w:t>
      </w:r>
      <w:r w:rsidRPr="007D51C2">
        <w:rPr>
          <w:rFonts w:ascii="Calibri" w:hAnsi="Calibri" w:cs="Arial"/>
          <w:sz w:val="22"/>
          <w:szCs w:val="22"/>
        </w:rPr>
        <w:t xml:space="preserve"> days after the receipt</w:t>
      </w:r>
      <w:r w:rsidR="00D00293">
        <w:rPr>
          <w:rFonts w:ascii="Calibri" w:hAnsi="Calibri" w:cs="Arial"/>
          <w:sz w:val="22"/>
          <w:szCs w:val="22"/>
        </w:rPr>
        <w:t xml:space="preserve"> </w:t>
      </w:r>
      <w:r w:rsidR="00FE5814">
        <w:rPr>
          <w:rFonts w:ascii="Calibri" w:hAnsi="Calibri" w:cs="Arial"/>
          <w:sz w:val="22"/>
          <w:szCs w:val="22"/>
        </w:rPr>
        <w:t>o</w:t>
      </w:r>
      <w:r w:rsidR="00D00293" w:rsidRPr="007D51C2">
        <w:rPr>
          <w:rFonts w:ascii="Calibri" w:hAnsi="Calibri" w:cs="Arial"/>
          <w:sz w:val="22"/>
          <w:szCs w:val="22"/>
        </w:rPr>
        <w:t xml:space="preserve">f </w:t>
      </w:r>
      <w:r>
        <w:rPr>
          <w:rFonts w:ascii="Calibri" w:hAnsi="Calibri" w:cs="Arial"/>
          <w:sz w:val="22"/>
          <w:szCs w:val="22"/>
        </w:rPr>
        <w:t xml:space="preserve">the </w:t>
      </w:r>
      <w:r w:rsidR="00D00293">
        <w:rPr>
          <w:rFonts w:ascii="Calibri" w:hAnsi="Calibri" w:cs="Arial"/>
          <w:sz w:val="22"/>
          <w:szCs w:val="22"/>
        </w:rPr>
        <w:t>Quarterly Invoice by the</w:t>
      </w:r>
      <w:r w:rsidR="00023209">
        <w:rPr>
          <w:rFonts w:ascii="Calibri" w:hAnsi="Calibri" w:cs="Arial"/>
          <w:sz w:val="22"/>
          <w:szCs w:val="22"/>
        </w:rPr>
        <w:t xml:space="preserve"> Local Government.</w:t>
      </w:r>
      <w:r w:rsidRPr="001A1F39">
        <w:rPr>
          <w:rFonts w:ascii="Calibri" w:hAnsi="Calibri" w:cs="Arial"/>
          <w:sz w:val="22"/>
          <w:szCs w:val="22"/>
        </w:rPr>
        <w:t xml:space="preserve"> </w:t>
      </w:r>
    </w:p>
    <w:p w14:paraId="747AD2A7" w14:textId="77777777" w:rsidR="00CA1A31" w:rsidRPr="00CA1A31" w:rsidRDefault="00CA1A31" w:rsidP="00CA1A31">
      <w:pPr>
        <w:jc w:val="both"/>
      </w:pPr>
    </w:p>
    <w:p w14:paraId="26F03BD1" w14:textId="77777777" w:rsidR="00B643A1" w:rsidRDefault="00B643A1" w:rsidP="004D17A6">
      <w:pPr>
        <w:numPr>
          <w:ilvl w:val="0"/>
          <w:numId w:val="15"/>
        </w:numPr>
        <w:jc w:val="center"/>
        <w:rPr>
          <w:rFonts w:ascii="Calibri" w:hAnsi="Calibri" w:cs="Arial"/>
          <w:b/>
          <w:sz w:val="22"/>
          <w:szCs w:val="22"/>
        </w:rPr>
      </w:pPr>
    </w:p>
    <w:p w14:paraId="6933912C" w14:textId="14EE4E7B" w:rsidR="0039217F" w:rsidRPr="00EE0D2C" w:rsidRDefault="00004BCD" w:rsidP="004D17A6">
      <w:pPr>
        <w:jc w:val="center"/>
        <w:rPr>
          <w:rFonts w:ascii="Calibri" w:hAnsi="Calibri" w:cs="Arial"/>
          <w:b/>
          <w:caps/>
          <w:sz w:val="22"/>
          <w:szCs w:val="22"/>
        </w:rPr>
      </w:pPr>
      <w:r>
        <w:rPr>
          <w:rFonts w:ascii="Calibri" w:hAnsi="Calibri" w:cs="Arial"/>
          <w:b/>
          <w:caps/>
          <w:sz w:val="22"/>
          <w:szCs w:val="22"/>
        </w:rPr>
        <w:t>INTERIM</w:t>
      </w:r>
      <w:r w:rsidR="009B789E">
        <w:rPr>
          <w:rFonts w:ascii="Calibri" w:hAnsi="Calibri" w:cs="Arial"/>
          <w:b/>
          <w:caps/>
          <w:sz w:val="22"/>
          <w:szCs w:val="22"/>
        </w:rPr>
        <w:t xml:space="preserve"> </w:t>
      </w:r>
      <w:r w:rsidR="00526102">
        <w:rPr>
          <w:rFonts w:ascii="Calibri" w:hAnsi="Calibri" w:cs="Arial"/>
          <w:b/>
          <w:caps/>
          <w:sz w:val="22"/>
          <w:szCs w:val="22"/>
        </w:rPr>
        <w:t>rates for services</w:t>
      </w:r>
    </w:p>
    <w:p w14:paraId="7A55336D" w14:textId="77777777" w:rsidR="0039217F" w:rsidRPr="002451BD" w:rsidRDefault="0039217F" w:rsidP="001A4279">
      <w:pPr>
        <w:autoSpaceDE w:val="0"/>
        <w:autoSpaceDN w:val="0"/>
        <w:adjustRightInd w:val="0"/>
        <w:jc w:val="both"/>
        <w:rPr>
          <w:rFonts w:ascii="Calibri" w:hAnsi="Calibri" w:cs="Arial"/>
          <w:bCs/>
          <w:sz w:val="22"/>
          <w:szCs w:val="22"/>
        </w:rPr>
      </w:pPr>
    </w:p>
    <w:p w14:paraId="042B1CE5" w14:textId="77777777" w:rsidR="0050186A" w:rsidRDefault="00004BCD" w:rsidP="0050186A">
      <w:pPr>
        <w:numPr>
          <w:ilvl w:val="1"/>
          <w:numId w:val="15"/>
        </w:numPr>
        <w:autoSpaceDE w:val="0"/>
        <w:autoSpaceDN w:val="0"/>
        <w:adjustRightInd w:val="0"/>
        <w:jc w:val="both"/>
        <w:rPr>
          <w:rFonts w:ascii="Calibri" w:hAnsi="Calibri" w:cs="Arial"/>
          <w:bCs/>
          <w:sz w:val="22"/>
          <w:szCs w:val="22"/>
        </w:rPr>
      </w:pPr>
      <w:r w:rsidRPr="003D77ED">
        <w:rPr>
          <w:rFonts w:ascii="Calibri" w:hAnsi="Calibri" w:cs="Arial"/>
          <w:bCs/>
          <w:sz w:val="22"/>
          <w:szCs w:val="22"/>
          <w:u w:val="single"/>
        </w:rPr>
        <w:t>Calculation</w:t>
      </w:r>
      <w:r w:rsidRPr="00004BCD">
        <w:rPr>
          <w:rFonts w:ascii="Calibri" w:hAnsi="Calibri" w:cs="Arial"/>
          <w:bCs/>
          <w:sz w:val="22"/>
          <w:szCs w:val="22"/>
        </w:rPr>
        <w:t xml:space="preserve">. </w:t>
      </w:r>
      <w:r w:rsidRPr="00526102">
        <w:rPr>
          <w:rFonts w:ascii="Calibri" w:hAnsi="Calibri" w:cs="Arial"/>
          <w:bCs/>
          <w:sz w:val="22"/>
          <w:szCs w:val="22"/>
        </w:rPr>
        <w:t xml:space="preserve">The </w:t>
      </w:r>
      <w:r>
        <w:rPr>
          <w:rFonts w:ascii="Calibri" w:hAnsi="Calibri" w:cs="Arial"/>
          <w:bCs/>
          <w:sz w:val="22"/>
          <w:szCs w:val="22"/>
        </w:rPr>
        <w:t>Interim</w:t>
      </w:r>
      <w:r w:rsidRPr="00526102">
        <w:rPr>
          <w:rFonts w:ascii="Calibri" w:hAnsi="Calibri" w:cs="Arial"/>
          <w:bCs/>
          <w:sz w:val="22"/>
          <w:szCs w:val="22"/>
        </w:rPr>
        <w:t xml:space="preserve"> </w:t>
      </w:r>
      <w:r>
        <w:rPr>
          <w:rFonts w:ascii="Calibri" w:hAnsi="Calibri" w:cs="Arial"/>
          <w:bCs/>
          <w:sz w:val="22"/>
          <w:szCs w:val="22"/>
        </w:rPr>
        <w:t>R</w:t>
      </w:r>
      <w:r w:rsidRPr="00526102">
        <w:rPr>
          <w:rFonts w:ascii="Calibri" w:hAnsi="Calibri" w:cs="Arial"/>
          <w:bCs/>
          <w:sz w:val="22"/>
          <w:szCs w:val="22"/>
        </w:rPr>
        <w:t xml:space="preserve">ate will be determined as follows: </w:t>
      </w:r>
    </w:p>
    <w:p w14:paraId="197496D5" w14:textId="77777777" w:rsidR="0050186A" w:rsidRDefault="00004BCD" w:rsidP="0050186A">
      <w:pPr>
        <w:numPr>
          <w:ilvl w:val="2"/>
          <w:numId w:val="15"/>
        </w:numPr>
        <w:autoSpaceDE w:val="0"/>
        <w:autoSpaceDN w:val="0"/>
        <w:adjustRightInd w:val="0"/>
        <w:jc w:val="both"/>
        <w:rPr>
          <w:rFonts w:ascii="Calibri" w:hAnsi="Calibri" w:cs="Arial"/>
          <w:bCs/>
          <w:sz w:val="22"/>
          <w:szCs w:val="22"/>
        </w:rPr>
      </w:pPr>
      <w:r w:rsidRPr="0050186A">
        <w:rPr>
          <w:rFonts w:ascii="Calibri" w:hAnsi="Calibri" w:cs="Arial"/>
          <w:bCs/>
          <w:sz w:val="22"/>
          <w:szCs w:val="22"/>
        </w:rPr>
        <w:t xml:space="preserve">Department will calculate, using data from each Provider’s most recent timely filed </w:t>
      </w:r>
      <w:r w:rsidR="00FE5814" w:rsidRPr="0050186A">
        <w:rPr>
          <w:rFonts w:ascii="Calibri" w:hAnsi="Calibri" w:cs="Arial"/>
          <w:bCs/>
          <w:sz w:val="22"/>
          <w:szCs w:val="22"/>
        </w:rPr>
        <w:t xml:space="preserve">approved </w:t>
      </w:r>
      <w:r w:rsidRPr="0050186A">
        <w:rPr>
          <w:rFonts w:ascii="Calibri" w:hAnsi="Calibri" w:cs="Arial"/>
          <w:bCs/>
          <w:sz w:val="22"/>
          <w:szCs w:val="22"/>
        </w:rPr>
        <w:t>cost report, Provider’s total costs</w:t>
      </w:r>
      <w:r w:rsidR="0050186A" w:rsidRPr="0050186A">
        <w:rPr>
          <w:rFonts w:ascii="Calibri" w:hAnsi="Calibri" w:cs="Arial"/>
          <w:bCs/>
          <w:sz w:val="22"/>
          <w:szCs w:val="22"/>
        </w:rPr>
        <w:t xml:space="preserve"> for</w:t>
      </w:r>
      <w:r w:rsidRPr="0050186A">
        <w:rPr>
          <w:rFonts w:ascii="Calibri" w:hAnsi="Calibri" w:cs="Arial"/>
          <w:bCs/>
          <w:sz w:val="22"/>
          <w:szCs w:val="22"/>
        </w:rPr>
        <w:t xml:space="preserve"> </w:t>
      </w:r>
      <w:bookmarkStart w:id="2" w:name="_Hlk33457353"/>
      <w:r w:rsidRPr="0050186A">
        <w:rPr>
          <w:rFonts w:ascii="Calibri" w:hAnsi="Calibri" w:cs="Arial"/>
          <w:bCs/>
          <w:sz w:val="22"/>
          <w:szCs w:val="22"/>
        </w:rPr>
        <w:t>Covered Ambulance Services</w:t>
      </w:r>
      <w:bookmarkEnd w:id="2"/>
      <w:r w:rsidRPr="0050186A">
        <w:rPr>
          <w:rFonts w:ascii="Calibri" w:hAnsi="Calibri" w:cs="Arial"/>
          <w:bCs/>
          <w:sz w:val="22"/>
          <w:szCs w:val="22"/>
        </w:rPr>
        <w:t>.</w:t>
      </w:r>
    </w:p>
    <w:p w14:paraId="332D5733" w14:textId="248B9234" w:rsidR="0050186A" w:rsidRPr="0050186A" w:rsidRDefault="00FE5814" w:rsidP="0050186A">
      <w:pPr>
        <w:numPr>
          <w:ilvl w:val="2"/>
          <w:numId w:val="15"/>
        </w:numPr>
        <w:autoSpaceDE w:val="0"/>
        <w:autoSpaceDN w:val="0"/>
        <w:adjustRightInd w:val="0"/>
        <w:jc w:val="both"/>
        <w:rPr>
          <w:rFonts w:ascii="Calibri" w:hAnsi="Calibri" w:cs="Arial"/>
          <w:bCs/>
          <w:sz w:val="22"/>
          <w:szCs w:val="22"/>
        </w:rPr>
      </w:pPr>
      <w:r w:rsidRPr="0050186A">
        <w:rPr>
          <w:rFonts w:ascii="Calibri" w:hAnsi="Calibri" w:cs="Arial"/>
          <w:bCs/>
          <w:sz w:val="22"/>
          <w:szCs w:val="22"/>
        </w:rPr>
        <w:t xml:space="preserve">Using data from the cost report and the Department’s </w:t>
      </w:r>
      <w:r w:rsidR="0050186A" w:rsidRPr="0050186A">
        <w:rPr>
          <w:rFonts w:ascii="Calibri" w:hAnsi="Calibri" w:cs="Arial"/>
          <w:bCs/>
          <w:sz w:val="22"/>
          <w:szCs w:val="22"/>
        </w:rPr>
        <w:t>data on Medicaid paid claims for covered ambulance services and provider’s charges for those services, t</w:t>
      </w:r>
      <w:r w:rsidR="00004BCD" w:rsidRPr="0050186A">
        <w:rPr>
          <w:rFonts w:ascii="Calibri" w:hAnsi="Calibri" w:cs="Arial"/>
          <w:bCs/>
          <w:sz w:val="22"/>
          <w:szCs w:val="22"/>
        </w:rPr>
        <w:t xml:space="preserve">he Department will calculate </w:t>
      </w:r>
      <w:r w:rsidR="0050186A" w:rsidRPr="0050186A">
        <w:rPr>
          <w:rFonts w:ascii="Calibri" w:hAnsi="Calibri" w:cs="Arial"/>
          <w:bCs/>
          <w:sz w:val="22"/>
          <w:szCs w:val="22"/>
        </w:rPr>
        <w:t xml:space="preserve">an interim rate for ALS and BLS services that covers the cost above the Base rate for those services.  </w:t>
      </w:r>
    </w:p>
    <w:p w14:paraId="58F45BE1" w14:textId="7C67BF93" w:rsidR="00004BCD" w:rsidRPr="0050186A" w:rsidRDefault="00004BCD" w:rsidP="005A3840">
      <w:pPr>
        <w:numPr>
          <w:ilvl w:val="1"/>
          <w:numId w:val="15"/>
        </w:numPr>
        <w:autoSpaceDE w:val="0"/>
        <w:autoSpaceDN w:val="0"/>
        <w:adjustRightInd w:val="0"/>
        <w:jc w:val="both"/>
        <w:rPr>
          <w:rFonts w:ascii="Calibri" w:hAnsi="Calibri" w:cs="Arial"/>
          <w:bCs/>
          <w:sz w:val="22"/>
          <w:szCs w:val="22"/>
          <w:u w:val="single"/>
        </w:rPr>
      </w:pPr>
      <w:r w:rsidRPr="0050186A">
        <w:rPr>
          <w:rFonts w:ascii="Calibri" w:hAnsi="Calibri" w:cs="Arial"/>
          <w:bCs/>
          <w:sz w:val="22"/>
          <w:szCs w:val="22"/>
          <w:u w:val="single"/>
        </w:rPr>
        <w:t>Reimbursement</w:t>
      </w:r>
      <w:r w:rsidRPr="0050186A">
        <w:rPr>
          <w:rFonts w:ascii="Calibri" w:hAnsi="Calibri" w:cs="Arial"/>
          <w:bCs/>
          <w:sz w:val="22"/>
          <w:szCs w:val="22"/>
        </w:rPr>
        <w:t>.</w:t>
      </w:r>
      <w:r w:rsidRPr="0050186A">
        <w:rPr>
          <w:rFonts w:ascii="Calibri" w:eastAsia="Calibri" w:hAnsi="Calibri"/>
          <w:sz w:val="22"/>
          <w:szCs w:val="22"/>
        </w:rPr>
        <w:t xml:space="preserve"> </w:t>
      </w:r>
      <w:r w:rsidRPr="0050186A">
        <w:rPr>
          <w:rFonts w:ascii="Calibri" w:hAnsi="Calibri" w:cs="Arial"/>
          <w:bCs/>
          <w:sz w:val="22"/>
          <w:szCs w:val="22"/>
        </w:rPr>
        <w:t xml:space="preserve">The Department shall pay or cause it agents to pay </w:t>
      </w:r>
      <w:r w:rsidR="002D1814" w:rsidRPr="0050186A">
        <w:rPr>
          <w:rFonts w:ascii="Calibri" w:hAnsi="Calibri" w:cs="Arial"/>
          <w:bCs/>
          <w:sz w:val="22"/>
          <w:szCs w:val="22"/>
        </w:rPr>
        <w:t>I</w:t>
      </w:r>
      <w:r w:rsidRPr="0050186A">
        <w:rPr>
          <w:rFonts w:ascii="Calibri" w:hAnsi="Calibri" w:cs="Arial"/>
          <w:bCs/>
          <w:sz w:val="22"/>
          <w:szCs w:val="22"/>
        </w:rPr>
        <w:t xml:space="preserve">nterim </w:t>
      </w:r>
      <w:r w:rsidR="002D1814" w:rsidRPr="0050186A">
        <w:rPr>
          <w:rFonts w:ascii="Calibri" w:hAnsi="Calibri" w:cs="Arial"/>
          <w:bCs/>
          <w:sz w:val="22"/>
          <w:szCs w:val="22"/>
        </w:rPr>
        <w:t>R</w:t>
      </w:r>
      <w:r w:rsidRPr="0050186A">
        <w:rPr>
          <w:rFonts w:ascii="Calibri" w:hAnsi="Calibri" w:cs="Arial"/>
          <w:bCs/>
          <w:sz w:val="22"/>
          <w:szCs w:val="22"/>
        </w:rPr>
        <w:t xml:space="preserve">ates to Provider for </w:t>
      </w:r>
      <w:r w:rsidR="002D1814" w:rsidRPr="0050186A">
        <w:rPr>
          <w:rFonts w:ascii="Calibri" w:hAnsi="Calibri" w:cs="Arial"/>
          <w:bCs/>
          <w:sz w:val="22"/>
          <w:szCs w:val="22"/>
        </w:rPr>
        <w:t xml:space="preserve">Covered Ambulance Services </w:t>
      </w:r>
      <w:r w:rsidRPr="0050186A">
        <w:rPr>
          <w:rFonts w:ascii="Calibri" w:hAnsi="Calibri" w:cs="Arial"/>
          <w:bCs/>
          <w:sz w:val="22"/>
          <w:szCs w:val="22"/>
        </w:rPr>
        <w:t xml:space="preserve">pursuant to this Article III in addition to payments made at the Provider’s Base Rate. The Interim </w:t>
      </w:r>
      <w:r w:rsidR="002D1814" w:rsidRPr="0050186A">
        <w:rPr>
          <w:rFonts w:ascii="Calibri" w:hAnsi="Calibri" w:cs="Arial"/>
          <w:bCs/>
          <w:sz w:val="22"/>
          <w:szCs w:val="22"/>
        </w:rPr>
        <w:t>a</w:t>
      </w:r>
      <w:r w:rsidRPr="0050186A">
        <w:rPr>
          <w:rFonts w:ascii="Calibri" w:hAnsi="Calibri" w:cs="Arial"/>
          <w:bCs/>
          <w:sz w:val="22"/>
          <w:szCs w:val="22"/>
        </w:rPr>
        <w:t xml:space="preserve">nd Base </w:t>
      </w:r>
      <w:r w:rsidR="002D1814" w:rsidRPr="0050186A">
        <w:rPr>
          <w:rFonts w:ascii="Calibri" w:hAnsi="Calibri" w:cs="Arial"/>
          <w:bCs/>
          <w:sz w:val="22"/>
          <w:szCs w:val="22"/>
        </w:rPr>
        <w:t>R</w:t>
      </w:r>
      <w:r w:rsidRPr="0050186A">
        <w:rPr>
          <w:rFonts w:ascii="Calibri" w:hAnsi="Calibri" w:cs="Arial"/>
          <w:bCs/>
          <w:sz w:val="22"/>
          <w:szCs w:val="22"/>
        </w:rPr>
        <w:t>ate</w:t>
      </w:r>
      <w:r w:rsidR="002D1814" w:rsidRPr="0050186A">
        <w:rPr>
          <w:rFonts w:ascii="Calibri" w:hAnsi="Calibri" w:cs="Arial"/>
          <w:bCs/>
          <w:sz w:val="22"/>
          <w:szCs w:val="22"/>
        </w:rPr>
        <w:t>s</w:t>
      </w:r>
      <w:r w:rsidRPr="0050186A">
        <w:rPr>
          <w:rFonts w:ascii="Calibri" w:hAnsi="Calibri" w:cs="Arial"/>
          <w:bCs/>
          <w:sz w:val="22"/>
          <w:szCs w:val="22"/>
        </w:rPr>
        <w:t xml:space="preserve"> will be added together during claims processing and paid as a single rate.</w:t>
      </w:r>
    </w:p>
    <w:p w14:paraId="3175AD04" w14:textId="7F676FE2" w:rsidR="00004BCD" w:rsidRPr="00162841" w:rsidRDefault="00004BCD" w:rsidP="00004BCD">
      <w:pPr>
        <w:numPr>
          <w:ilvl w:val="1"/>
          <w:numId w:val="15"/>
        </w:numPr>
        <w:autoSpaceDE w:val="0"/>
        <w:autoSpaceDN w:val="0"/>
        <w:adjustRightInd w:val="0"/>
        <w:jc w:val="both"/>
        <w:rPr>
          <w:rFonts w:ascii="Calibri" w:hAnsi="Calibri" w:cs="Arial"/>
          <w:bCs/>
          <w:sz w:val="22"/>
          <w:szCs w:val="22"/>
          <w:u w:val="single"/>
        </w:rPr>
      </w:pPr>
      <w:r>
        <w:rPr>
          <w:rFonts w:ascii="Calibri" w:hAnsi="Calibri" w:cs="Arial"/>
          <w:bCs/>
          <w:sz w:val="22"/>
          <w:szCs w:val="22"/>
          <w:u w:val="single"/>
        </w:rPr>
        <w:t>Cost Reports</w:t>
      </w:r>
      <w:r w:rsidRPr="00E64766">
        <w:rPr>
          <w:rFonts w:ascii="Calibri" w:hAnsi="Calibri" w:cs="Arial"/>
          <w:bCs/>
          <w:sz w:val="22"/>
          <w:szCs w:val="22"/>
        </w:rPr>
        <w:t xml:space="preserve">. </w:t>
      </w:r>
      <w:r>
        <w:rPr>
          <w:rFonts w:ascii="Calibri" w:hAnsi="Calibri" w:cs="Arial"/>
          <w:bCs/>
          <w:sz w:val="22"/>
          <w:szCs w:val="22"/>
        </w:rPr>
        <w:t xml:space="preserve">The Department will annually notify Provider of the cost report template to be used and provide instructions </w:t>
      </w:r>
      <w:r w:rsidR="002D1814">
        <w:rPr>
          <w:rFonts w:ascii="Calibri" w:hAnsi="Calibri" w:cs="Arial"/>
          <w:bCs/>
          <w:sz w:val="22"/>
          <w:szCs w:val="22"/>
        </w:rPr>
        <w:t>and</w:t>
      </w:r>
      <w:r>
        <w:rPr>
          <w:rFonts w:ascii="Calibri" w:hAnsi="Calibri" w:cs="Arial"/>
          <w:bCs/>
          <w:sz w:val="22"/>
          <w:szCs w:val="22"/>
        </w:rPr>
        <w:t xml:space="preserve"> a due date for submission in order for Provider to be eligible for an Interim Rate the next Rate Year.</w:t>
      </w:r>
    </w:p>
    <w:p w14:paraId="0A7B49F9" w14:textId="349A43BA" w:rsidR="00004BCD" w:rsidRPr="00162841" w:rsidRDefault="00004BCD" w:rsidP="00004BCD">
      <w:pPr>
        <w:numPr>
          <w:ilvl w:val="1"/>
          <w:numId w:val="15"/>
        </w:numPr>
        <w:autoSpaceDE w:val="0"/>
        <w:autoSpaceDN w:val="0"/>
        <w:adjustRightInd w:val="0"/>
        <w:jc w:val="both"/>
        <w:rPr>
          <w:rFonts w:ascii="Calibri" w:hAnsi="Calibri" w:cs="Arial"/>
          <w:bCs/>
          <w:sz w:val="22"/>
          <w:szCs w:val="22"/>
          <w:u w:val="single"/>
        </w:rPr>
      </w:pPr>
      <w:r>
        <w:rPr>
          <w:rFonts w:ascii="Calibri" w:hAnsi="Calibri" w:cs="Arial"/>
          <w:bCs/>
          <w:sz w:val="22"/>
          <w:szCs w:val="22"/>
          <w:u w:val="single"/>
        </w:rPr>
        <w:t>Reconciliation</w:t>
      </w:r>
      <w:r>
        <w:rPr>
          <w:rFonts w:ascii="Calibri" w:hAnsi="Calibri" w:cs="Arial"/>
          <w:bCs/>
          <w:sz w:val="22"/>
          <w:szCs w:val="22"/>
        </w:rPr>
        <w:t xml:space="preserve">.  Once the Department has a cost report covering a Rate Year in which Provider received an Interim Rate, it will calculate the actual cost per trip during the </w:t>
      </w:r>
      <w:r w:rsidR="002D1814">
        <w:rPr>
          <w:rFonts w:ascii="Calibri" w:hAnsi="Calibri" w:cs="Arial"/>
          <w:bCs/>
          <w:sz w:val="22"/>
          <w:szCs w:val="22"/>
        </w:rPr>
        <w:t>R</w:t>
      </w:r>
      <w:r>
        <w:rPr>
          <w:rFonts w:ascii="Calibri" w:hAnsi="Calibri" w:cs="Arial"/>
          <w:bCs/>
          <w:sz w:val="22"/>
          <w:szCs w:val="22"/>
        </w:rPr>
        <w:t xml:space="preserve">ate </w:t>
      </w:r>
      <w:r w:rsidR="002D1814">
        <w:rPr>
          <w:rFonts w:ascii="Calibri" w:hAnsi="Calibri" w:cs="Arial"/>
          <w:bCs/>
          <w:sz w:val="22"/>
          <w:szCs w:val="22"/>
        </w:rPr>
        <w:t>Y</w:t>
      </w:r>
      <w:r>
        <w:rPr>
          <w:rFonts w:ascii="Calibri" w:hAnsi="Calibri" w:cs="Arial"/>
          <w:bCs/>
          <w:sz w:val="22"/>
          <w:szCs w:val="22"/>
        </w:rPr>
        <w:t xml:space="preserve">ear and determine whether the Interim Rate underpaid or overpaid Provider for the cost of the </w:t>
      </w:r>
      <w:r w:rsidR="002D1814">
        <w:rPr>
          <w:rFonts w:ascii="Calibri" w:hAnsi="Calibri" w:cs="Arial"/>
          <w:bCs/>
          <w:sz w:val="22"/>
          <w:szCs w:val="22"/>
        </w:rPr>
        <w:t>S</w:t>
      </w:r>
      <w:r>
        <w:rPr>
          <w:rFonts w:ascii="Calibri" w:hAnsi="Calibri" w:cs="Arial"/>
          <w:bCs/>
          <w:sz w:val="22"/>
          <w:szCs w:val="22"/>
        </w:rPr>
        <w:t>ervices.  If Provider was underpaid, the Department will make a further payment to cover costs.  If Provider was overpaid, the Department will notify Provider of the net amount due to the Department, taking into account amounts already transferred to the Department pursuant to Article II.</w:t>
      </w:r>
    </w:p>
    <w:p w14:paraId="2FE90B12" w14:textId="77777777" w:rsidR="008E205C" w:rsidRPr="002451BD" w:rsidRDefault="008E205C" w:rsidP="001A4279">
      <w:pPr>
        <w:autoSpaceDE w:val="0"/>
        <w:autoSpaceDN w:val="0"/>
        <w:adjustRightInd w:val="0"/>
        <w:jc w:val="both"/>
        <w:rPr>
          <w:rFonts w:ascii="Calibri" w:hAnsi="Calibri" w:cs="Arial"/>
          <w:sz w:val="22"/>
          <w:szCs w:val="22"/>
        </w:rPr>
      </w:pPr>
    </w:p>
    <w:p w14:paraId="1A5A7EF1" w14:textId="77777777" w:rsidR="00B643A1" w:rsidRPr="00B643A1" w:rsidRDefault="00B643A1" w:rsidP="004D17A6">
      <w:pPr>
        <w:numPr>
          <w:ilvl w:val="0"/>
          <w:numId w:val="15"/>
        </w:numPr>
        <w:jc w:val="center"/>
        <w:rPr>
          <w:rFonts w:ascii="Calibri" w:hAnsi="Calibri" w:cs="Arial"/>
          <w:sz w:val="22"/>
          <w:szCs w:val="22"/>
        </w:rPr>
      </w:pPr>
    </w:p>
    <w:p w14:paraId="1CC4AF61" w14:textId="77777777" w:rsidR="0039217F" w:rsidRPr="00EE0D2C" w:rsidRDefault="0039217F" w:rsidP="004D17A6">
      <w:pPr>
        <w:jc w:val="center"/>
        <w:rPr>
          <w:rFonts w:ascii="Calibri" w:hAnsi="Calibri" w:cs="Arial"/>
          <w:b/>
          <w:caps/>
          <w:sz w:val="22"/>
          <w:szCs w:val="22"/>
        </w:rPr>
      </w:pPr>
      <w:r w:rsidRPr="00EE0D2C">
        <w:rPr>
          <w:rFonts w:ascii="Calibri" w:hAnsi="Calibri" w:cs="Arial"/>
          <w:b/>
          <w:caps/>
          <w:sz w:val="22"/>
          <w:szCs w:val="22"/>
        </w:rPr>
        <w:t>Term</w:t>
      </w:r>
    </w:p>
    <w:p w14:paraId="4088EF2F" w14:textId="77777777" w:rsidR="0039217F" w:rsidRPr="002451BD" w:rsidRDefault="0039217F" w:rsidP="001A4279">
      <w:pPr>
        <w:jc w:val="both"/>
        <w:rPr>
          <w:rFonts w:ascii="Calibri" w:hAnsi="Calibri" w:cs="Arial"/>
          <w:sz w:val="22"/>
          <w:szCs w:val="22"/>
        </w:rPr>
      </w:pPr>
    </w:p>
    <w:p w14:paraId="604CBAD5" w14:textId="4523329D" w:rsidR="0039217F" w:rsidRDefault="002C757B" w:rsidP="001A4279">
      <w:pPr>
        <w:jc w:val="both"/>
        <w:rPr>
          <w:rFonts w:ascii="Calibri" w:hAnsi="Calibri" w:cs="Arial"/>
          <w:sz w:val="22"/>
          <w:szCs w:val="22"/>
        </w:rPr>
      </w:pPr>
      <w:r>
        <w:rPr>
          <w:rFonts w:ascii="Calibri" w:hAnsi="Calibri" w:cs="Arial"/>
          <w:sz w:val="22"/>
          <w:szCs w:val="22"/>
        </w:rPr>
        <w:t>4</w:t>
      </w:r>
      <w:r w:rsidR="006B0641">
        <w:rPr>
          <w:rFonts w:ascii="Calibri" w:hAnsi="Calibri" w:cs="Arial"/>
          <w:sz w:val="22"/>
          <w:szCs w:val="22"/>
        </w:rPr>
        <w:t>.01</w:t>
      </w:r>
      <w:r w:rsidR="006B0641">
        <w:rPr>
          <w:rFonts w:ascii="Calibri" w:hAnsi="Calibri" w:cs="Arial"/>
          <w:sz w:val="22"/>
          <w:szCs w:val="22"/>
        </w:rPr>
        <w:tab/>
      </w:r>
      <w:r w:rsidR="000E4FA4" w:rsidRPr="000E4FA4">
        <w:rPr>
          <w:rFonts w:ascii="Calibri" w:hAnsi="Calibri" w:cs="Arial"/>
          <w:sz w:val="22"/>
          <w:szCs w:val="22"/>
          <w:u w:val="single"/>
        </w:rPr>
        <w:t>Term</w:t>
      </w:r>
      <w:r w:rsidR="000E4FA4">
        <w:rPr>
          <w:rFonts w:ascii="Calibri" w:hAnsi="Calibri" w:cs="Arial"/>
          <w:sz w:val="22"/>
          <w:szCs w:val="22"/>
        </w:rPr>
        <w:t xml:space="preserve">.  </w:t>
      </w:r>
      <w:r w:rsidR="0039217F" w:rsidRPr="002451BD">
        <w:rPr>
          <w:rFonts w:ascii="Calibri" w:hAnsi="Calibri" w:cs="Arial"/>
          <w:sz w:val="22"/>
          <w:szCs w:val="22"/>
        </w:rPr>
        <w:t xml:space="preserve">This Agreement shall commence </w:t>
      </w:r>
      <w:r w:rsidR="0050186A">
        <w:rPr>
          <w:rFonts w:ascii="Calibri" w:hAnsi="Calibri" w:cs="Arial"/>
          <w:sz w:val="22"/>
          <w:szCs w:val="22"/>
        </w:rPr>
        <w:t>January</w:t>
      </w:r>
      <w:r w:rsidR="00F87206">
        <w:rPr>
          <w:rFonts w:ascii="Calibri" w:hAnsi="Calibri" w:cs="Arial"/>
          <w:sz w:val="22"/>
          <w:szCs w:val="22"/>
        </w:rPr>
        <w:t xml:space="preserve"> 1, 2</w:t>
      </w:r>
      <w:r w:rsidR="0050186A">
        <w:rPr>
          <w:rFonts w:ascii="Calibri" w:hAnsi="Calibri" w:cs="Arial"/>
          <w:sz w:val="22"/>
          <w:szCs w:val="22"/>
        </w:rPr>
        <w:t>021,</w:t>
      </w:r>
      <w:r w:rsidR="008F006E">
        <w:rPr>
          <w:rFonts w:ascii="Calibri" w:hAnsi="Calibri" w:cs="Arial"/>
          <w:sz w:val="22"/>
          <w:szCs w:val="22"/>
        </w:rPr>
        <w:t xml:space="preserve"> </w:t>
      </w:r>
      <w:r w:rsidR="00023209">
        <w:rPr>
          <w:rFonts w:ascii="Calibri" w:hAnsi="Calibri" w:cs="Arial"/>
          <w:sz w:val="22"/>
          <w:szCs w:val="22"/>
        </w:rPr>
        <w:t>provided Provider’s Cost Report was received by the Department on or before October 1, 20</w:t>
      </w:r>
      <w:r w:rsidR="0050186A">
        <w:rPr>
          <w:rFonts w:ascii="Calibri" w:hAnsi="Calibri" w:cs="Arial"/>
          <w:sz w:val="22"/>
          <w:szCs w:val="22"/>
        </w:rPr>
        <w:t>20</w:t>
      </w:r>
      <w:r w:rsidR="00023209">
        <w:rPr>
          <w:rFonts w:ascii="Calibri" w:hAnsi="Calibri" w:cs="Arial"/>
          <w:sz w:val="22"/>
          <w:szCs w:val="22"/>
        </w:rPr>
        <w:t xml:space="preserve">, </w:t>
      </w:r>
      <w:r w:rsidR="00F87206">
        <w:rPr>
          <w:rFonts w:ascii="Calibri" w:hAnsi="Calibri" w:cs="Arial"/>
          <w:sz w:val="22"/>
          <w:szCs w:val="22"/>
        </w:rPr>
        <w:t>and shall continue</w:t>
      </w:r>
      <w:r w:rsidR="0050186A">
        <w:rPr>
          <w:rFonts w:ascii="Calibri" w:hAnsi="Calibri" w:cs="Arial"/>
          <w:sz w:val="22"/>
          <w:szCs w:val="22"/>
        </w:rPr>
        <w:t xml:space="preserve"> in subsequent years provided all program requirements are met until</w:t>
      </w:r>
      <w:r w:rsidR="00F87206">
        <w:rPr>
          <w:rFonts w:ascii="Calibri" w:hAnsi="Calibri" w:cs="Arial"/>
          <w:sz w:val="22"/>
          <w:szCs w:val="22"/>
        </w:rPr>
        <w:t xml:space="preserve"> </w:t>
      </w:r>
      <w:r w:rsidR="0039217F" w:rsidRPr="002451BD">
        <w:rPr>
          <w:rFonts w:ascii="Calibri" w:hAnsi="Calibri" w:cs="Arial"/>
          <w:sz w:val="22"/>
          <w:szCs w:val="22"/>
        </w:rPr>
        <w:t>otherwise terminated by the Parties</w:t>
      </w:r>
      <w:r w:rsidR="002D0E91">
        <w:rPr>
          <w:rFonts w:ascii="Calibri" w:hAnsi="Calibri" w:cs="Arial"/>
          <w:sz w:val="22"/>
          <w:szCs w:val="22"/>
        </w:rPr>
        <w:t>.</w:t>
      </w:r>
      <w:r w:rsidR="00143EB0">
        <w:rPr>
          <w:rFonts w:ascii="Calibri" w:hAnsi="Calibri" w:cs="Arial"/>
          <w:sz w:val="22"/>
          <w:szCs w:val="22"/>
        </w:rPr>
        <w:t xml:space="preserve"> </w:t>
      </w:r>
    </w:p>
    <w:p w14:paraId="7AA878A2" w14:textId="77777777" w:rsidR="00E816D7" w:rsidRPr="002451BD" w:rsidRDefault="00E816D7" w:rsidP="001A4279">
      <w:pPr>
        <w:jc w:val="both"/>
        <w:rPr>
          <w:rFonts w:ascii="Calibri" w:hAnsi="Calibri" w:cs="Arial"/>
          <w:sz w:val="22"/>
          <w:szCs w:val="22"/>
        </w:rPr>
      </w:pPr>
    </w:p>
    <w:p w14:paraId="2C28D756" w14:textId="77777777" w:rsidR="00B643A1" w:rsidRDefault="00B643A1" w:rsidP="004D17A6">
      <w:pPr>
        <w:numPr>
          <w:ilvl w:val="0"/>
          <w:numId w:val="15"/>
        </w:numPr>
        <w:jc w:val="center"/>
        <w:rPr>
          <w:rFonts w:ascii="Calibri" w:hAnsi="Calibri" w:cs="Arial"/>
          <w:b/>
          <w:sz w:val="22"/>
          <w:szCs w:val="22"/>
        </w:rPr>
      </w:pPr>
    </w:p>
    <w:p w14:paraId="35D9DB14" w14:textId="77777777" w:rsidR="0039217F" w:rsidRPr="00EE0D2C" w:rsidRDefault="0039217F" w:rsidP="004D17A6">
      <w:pPr>
        <w:jc w:val="center"/>
        <w:rPr>
          <w:rFonts w:ascii="Calibri" w:hAnsi="Calibri" w:cs="Arial"/>
          <w:b/>
          <w:caps/>
          <w:sz w:val="22"/>
          <w:szCs w:val="22"/>
        </w:rPr>
      </w:pPr>
      <w:r w:rsidRPr="00EE0D2C">
        <w:rPr>
          <w:rFonts w:ascii="Calibri" w:hAnsi="Calibri" w:cs="Arial"/>
          <w:b/>
          <w:caps/>
          <w:sz w:val="22"/>
          <w:szCs w:val="22"/>
        </w:rPr>
        <w:t>Termination</w:t>
      </w:r>
    </w:p>
    <w:p w14:paraId="01B66A22" w14:textId="77777777" w:rsidR="00F13660" w:rsidRPr="002451BD" w:rsidRDefault="00F13660" w:rsidP="001A4279">
      <w:pPr>
        <w:shd w:val="clear" w:color="auto" w:fill="FFFFFF"/>
        <w:jc w:val="both"/>
        <w:rPr>
          <w:rFonts w:ascii="Calibri" w:hAnsi="Calibri" w:cs="Arial"/>
          <w:color w:val="000000"/>
          <w:sz w:val="22"/>
          <w:szCs w:val="22"/>
        </w:rPr>
      </w:pPr>
    </w:p>
    <w:p w14:paraId="4E1241FD" w14:textId="77777777" w:rsidR="00F13660" w:rsidRPr="002451BD" w:rsidRDefault="000E4FA4" w:rsidP="00CA1FEB">
      <w:pPr>
        <w:pStyle w:val="Style2"/>
        <w:numPr>
          <w:ilvl w:val="1"/>
          <w:numId w:val="15"/>
        </w:numPr>
        <w:jc w:val="both"/>
        <w:rPr>
          <w:rFonts w:ascii="Calibri" w:hAnsi="Calibri" w:cs="Arial"/>
          <w:b/>
          <w:color w:val="000000"/>
          <w:sz w:val="22"/>
          <w:szCs w:val="22"/>
        </w:rPr>
      </w:pPr>
      <w:r w:rsidRPr="000E4FA4">
        <w:rPr>
          <w:rFonts w:ascii="Calibri" w:hAnsi="Calibri" w:cs="Arial"/>
          <w:color w:val="000000"/>
          <w:sz w:val="22"/>
          <w:szCs w:val="22"/>
          <w:u w:val="single"/>
        </w:rPr>
        <w:t>Termination on Notice</w:t>
      </w:r>
      <w:r>
        <w:rPr>
          <w:rFonts w:ascii="Calibri" w:hAnsi="Calibri" w:cs="Arial"/>
          <w:color w:val="000000"/>
          <w:sz w:val="22"/>
          <w:szCs w:val="22"/>
        </w:rPr>
        <w:t xml:space="preserve">.  </w:t>
      </w:r>
      <w:r w:rsidR="00F13660" w:rsidRPr="002451BD">
        <w:rPr>
          <w:rFonts w:ascii="Calibri" w:hAnsi="Calibri" w:cs="Arial"/>
          <w:color w:val="000000"/>
          <w:sz w:val="22"/>
          <w:szCs w:val="22"/>
        </w:rPr>
        <w:t>This Agreeme</w:t>
      </w:r>
      <w:r w:rsidR="00363A81" w:rsidRPr="002451BD">
        <w:rPr>
          <w:rFonts w:ascii="Calibri" w:hAnsi="Calibri" w:cs="Arial"/>
          <w:color w:val="000000"/>
          <w:sz w:val="22"/>
          <w:szCs w:val="22"/>
        </w:rPr>
        <w:t>nt may be terminated by either P</w:t>
      </w:r>
      <w:r w:rsidR="00F13660" w:rsidRPr="002451BD">
        <w:rPr>
          <w:rFonts w:ascii="Calibri" w:hAnsi="Calibri" w:cs="Arial"/>
          <w:color w:val="000000"/>
          <w:sz w:val="22"/>
          <w:szCs w:val="22"/>
        </w:rPr>
        <w:t xml:space="preserve">arty for any or no reason upon </w:t>
      </w:r>
      <w:r w:rsidR="008F4D35" w:rsidRPr="002451BD">
        <w:rPr>
          <w:rFonts w:ascii="Calibri" w:hAnsi="Calibri" w:cs="Arial"/>
          <w:color w:val="000000"/>
          <w:sz w:val="22"/>
          <w:szCs w:val="22"/>
        </w:rPr>
        <w:t>thirty (3</w:t>
      </w:r>
      <w:r w:rsidR="00F13660" w:rsidRPr="002451BD">
        <w:rPr>
          <w:rFonts w:ascii="Calibri" w:hAnsi="Calibri" w:cs="Arial"/>
          <w:color w:val="000000"/>
          <w:sz w:val="22"/>
          <w:szCs w:val="22"/>
        </w:rPr>
        <w:t xml:space="preserve">0) days’ prior written notice to the other </w:t>
      </w:r>
      <w:r w:rsidR="00363A81" w:rsidRPr="002451BD">
        <w:rPr>
          <w:rFonts w:ascii="Calibri" w:hAnsi="Calibri" w:cs="Arial"/>
          <w:color w:val="000000"/>
          <w:sz w:val="22"/>
          <w:szCs w:val="22"/>
        </w:rPr>
        <w:t>P</w:t>
      </w:r>
      <w:r w:rsidR="00F13660" w:rsidRPr="002451BD">
        <w:rPr>
          <w:rFonts w:ascii="Calibri" w:hAnsi="Calibri" w:cs="Arial"/>
          <w:color w:val="000000"/>
          <w:sz w:val="22"/>
          <w:szCs w:val="22"/>
        </w:rPr>
        <w:t>arty.</w:t>
      </w:r>
    </w:p>
    <w:p w14:paraId="2D7A6420" w14:textId="77777777" w:rsidR="00F13660" w:rsidRPr="002451BD" w:rsidRDefault="00F13660" w:rsidP="001A4279">
      <w:pPr>
        <w:pStyle w:val="Style2"/>
        <w:numPr>
          <w:ilvl w:val="0"/>
          <w:numId w:val="0"/>
        </w:numPr>
        <w:ind w:left="720"/>
        <w:jc w:val="both"/>
        <w:rPr>
          <w:rFonts w:ascii="Calibri" w:hAnsi="Calibri" w:cs="Arial"/>
          <w:b/>
          <w:color w:val="000000"/>
          <w:sz w:val="22"/>
          <w:szCs w:val="22"/>
        </w:rPr>
      </w:pPr>
    </w:p>
    <w:p w14:paraId="4B5FE89B" w14:textId="77777777" w:rsidR="00F13660" w:rsidRPr="00CB669D" w:rsidRDefault="000E4FA4" w:rsidP="00CA1FEB">
      <w:pPr>
        <w:pStyle w:val="Style2"/>
        <w:numPr>
          <w:ilvl w:val="1"/>
          <w:numId w:val="15"/>
        </w:numPr>
        <w:jc w:val="both"/>
        <w:rPr>
          <w:rFonts w:ascii="Calibri" w:hAnsi="Calibri" w:cs="Arial"/>
          <w:b/>
          <w:color w:val="000000"/>
          <w:sz w:val="22"/>
          <w:szCs w:val="22"/>
        </w:rPr>
      </w:pPr>
      <w:r w:rsidRPr="000E4FA4">
        <w:rPr>
          <w:rFonts w:ascii="Calibri" w:hAnsi="Calibri" w:cs="Arial"/>
          <w:color w:val="000000"/>
          <w:sz w:val="22"/>
          <w:szCs w:val="22"/>
          <w:u w:val="single"/>
        </w:rPr>
        <w:lastRenderedPageBreak/>
        <w:t>Termination for Cause</w:t>
      </w:r>
      <w:r>
        <w:rPr>
          <w:rFonts w:ascii="Calibri" w:hAnsi="Calibri" w:cs="Arial"/>
          <w:color w:val="000000"/>
          <w:sz w:val="22"/>
          <w:szCs w:val="22"/>
        </w:rPr>
        <w:t xml:space="preserve">.  </w:t>
      </w:r>
      <w:r w:rsidR="00F13660" w:rsidRPr="002451BD">
        <w:rPr>
          <w:rFonts w:ascii="Calibri" w:hAnsi="Calibri" w:cs="Arial"/>
          <w:color w:val="000000"/>
          <w:sz w:val="22"/>
          <w:szCs w:val="22"/>
        </w:rPr>
        <w:t xml:space="preserve">In the event either </w:t>
      </w:r>
      <w:r w:rsidR="00363A81" w:rsidRPr="002451BD">
        <w:rPr>
          <w:rFonts w:ascii="Calibri" w:hAnsi="Calibri" w:cs="Arial"/>
          <w:color w:val="000000"/>
          <w:sz w:val="22"/>
          <w:szCs w:val="22"/>
        </w:rPr>
        <w:t>P</w:t>
      </w:r>
      <w:r w:rsidR="00F13660" w:rsidRPr="002451BD">
        <w:rPr>
          <w:rFonts w:ascii="Calibri" w:hAnsi="Calibri" w:cs="Arial"/>
          <w:color w:val="000000"/>
          <w:sz w:val="22"/>
          <w:szCs w:val="22"/>
        </w:rPr>
        <w:t>arty breaches this Agreement and fails to cure such breach within ten (10) days</w:t>
      </w:r>
      <w:r w:rsidR="008F4D35" w:rsidRPr="002451BD">
        <w:rPr>
          <w:rFonts w:ascii="Calibri" w:hAnsi="Calibri" w:cs="Arial"/>
          <w:color w:val="000000"/>
          <w:sz w:val="22"/>
          <w:szCs w:val="22"/>
        </w:rPr>
        <w:t>’</w:t>
      </w:r>
      <w:r w:rsidR="00F13660" w:rsidRPr="002451BD">
        <w:rPr>
          <w:rFonts w:ascii="Calibri" w:hAnsi="Calibri" w:cs="Arial"/>
          <w:color w:val="000000"/>
          <w:sz w:val="22"/>
          <w:szCs w:val="22"/>
        </w:rPr>
        <w:t xml:space="preserve"> written notice thereof from the non-breaching </w:t>
      </w:r>
      <w:r w:rsidR="00363A81" w:rsidRPr="002451BD">
        <w:rPr>
          <w:rFonts w:ascii="Calibri" w:hAnsi="Calibri" w:cs="Arial"/>
          <w:color w:val="000000"/>
          <w:sz w:val="22"/>
          <w:szCs w:val="22"/>
        </w:rPr>
        <w:t>Party, the non-breaching P</w:t>
      </w:r>
      <w:r w:rsidR="00F13660" w:rsidRPr="002451BD">
        <w:rPr>
          <w:rFonts w:ascii="Calibri" w:hAnsi="Calibri" w:cs="Arial"/>
          <w:color w:val="000000"/>
          <w:sz w:val="22"/>
          <w:szCs w:val="22"/>
        </w:rPr>
        <w:t xml:space="preserve">arty may terminate this Agreement upon written notice to the breaching </w:t>
      </w:r>
      <w:r w:rsidR="00363A81" w:rsidRPr="002451BD">
        <w:rPr>
          <w:rFonts w:ascii="Calibri" w:hAnsi="Calibri" w:cs="Arial"/>
          <w:color w:val="000000"/>
          <w:sz w:val="22"/>
          <w:szCs w:val="22"/>
        </w:rPr>
        <w:t>P</w:t>
      </w:r>
      <w:r w:rsidR="00F13660" w:rsidRPr="002451BD">
        <w:rPr>
          <w:rFonts w:ascii="Calibri" w:hAnsi="Calibri" w:cs="Arial"/>
          <w:color w:val="000000"/>
          <w:sz w:val="22"/>
          <w:szCs w:val="22"/>
        </w:rPr>
        <w:t>arty.</w:t>
      </w:r>
    </w:p>
    <w:p w14:paraId="396B5900" w14:textId="77777777" w:rsidR="00CB669D" w:rsidRDefault="00CB669D" w:rsidP="00CB669D">
      <w:pPr>
        <w:pStyle w:val="ListParagraph"/>
        <w:rPr>
          <w:rFonts w:ascii="Calibri" w:hAnsi="Calibri" w:cs="Arial"/>
          <w:b/>
          <w:color w:val="000000"/>
          <w:sz w:val="22"/>
          <w:szCs w:val="22"/>
        </w:rPr>
      </w:pPr>
    </w:p>
    <w:p w14:paraId="664234E8" w14:textId="77777777" w:rsidR="00CB669D" w:rsidRPr="00CB669D" w:rsidRDefault="00CB669D" w:rsidP="00CB669D">
      <w:pPr>
        <w:pStyle w:val="Style2"/>
        <w:numPr>
          <w:ilvl w:val="1"/>
          <w:numId w:val="15"/>
        </w:numPr>
        <w:jc w:val="both"/>
        <w:rPr>
          <w:rFonts w:ascii="Calibri" w:hAnsi="Calibri" w:cs="Arial"/>
          <w:color w:val="000000"/>
          <w:sz w:val="22"/>
          <w:szCs w:val="22"/>
        </w:rPr>
      </w:pPr>
      <w:r w:rsidRPr="00CB669D">
        <w:rPr>
          <w:rFonts w:ascii="Calibri" w:hAnsi="Calibri" w:cs="Arial"/>
          <w:color w:val="000000"/>
          <w:sz w:val="22"/>
          <w:szCs w:val="22"/>
          <w:u w:val="single"/>
        </w:rPr>
        <w:t>Availability of Appropriation; Sufficiency of Funds</w:t>
      </w:r>
      <w:r w:rsidRPr="009F65FB">
        <w:rPr>
          <w:rFonts w:ascii="Calibri" w:hAnsi="Calibri" w:cs="Arial"/>
          <w:color w:val="000000"/>
          <w:sz w:val="22"/>
          <w:szCs w:val="22"/>
        </w:rPr>
        <w:t>.</w:t>
      </w:r>
      <w:r w:rsidRPr="00CB669D">
        <w:rPr>
          <w:rFonts w:ascii="Calibri" w:hAnsi="Calibri" w:cs="Arial"/>
          <w:color w:val="000000"/>
          <w:sz w:val="22"/>
          <w:szCs w:val="22"/>
        </w:rPr>
        <w:t xml:space="preserve"> This Agreement is contingent upon and subject to the availability of sufficient funds. The Department may terminate or suspend this Agreement, in whole or in part, without advance notice and without penalty or further payment being required, if (i) sufficient funds for this Agreement have not been appropriated or otherwise made available to the Department by the State or the Federal funding source, (ii) the Governor or the Department reserves funds, or (iii) the Governor or the Department determines that funds will not or may not be available for payment.  The Department shall provide notice, in writing, to </w:t>
      </w:r>
      <w:r w:rsidR="00F87206">
        <w:rPr>
          <w:rFonts w:ascii="Calibri" w:hAnsi="Calibri" w:cs="Arial"/>
          <w:color w:val="000000"/>
          <w:sz w:val="22"/>
          <w:szCs w:val="22"/>
        </w:rPr>
        <w:t>Provider</w:t>
      </w:r>
      <w:r w:rsidRPr="00CB669D">
        <w:rPr>
          <w:rFonts w:ascii="Calibri" w:hAnsi="Calibri" w:cs="Arial"/>
          <w:color w:val="000000"/>
          <w:sz w:val="22"/>
          <w:szCs w:val="22"/>
        </w:rPr>
        <w:t xml:space="preserve"> of any such funding failure and its election to terminate or suspend this Agreement as soon as practicable. Any suspension or termination pursuant to this Section will be effective upon the date of the written notice unless otherwise indicated.</w:t>
      </w:r>
    </w:p>
    <w:p w14:paraId="14F4954E" w14:textId="77777777" w:rsidR="00E816D7" w:rsidRDefault="00E816D7" w:rsidP="001A4279">
      <w:pPr>
        <w:shd w:val="clear" w:color="auto" w:fill="FFFFFF"/>
        <w:jc w:val="both"/>
        <w:rPr>
          <w:rFonts w:ascii="Calibri" w:hAnsi="Calibri" w:cs="Arial"/>
          <w:color w:val="000000"/>
          <w:sz w:val="22"/>
          <w:szCs w:val="22"/>
        </w:rPr>
      </w:pPr>
    </w:p>
    <w:p w14:paraId="06108FD4" w14:textId="77777777" w:rsidR="00B643A1" w:rsidRDefault="00B643A1" w:rsidP="004D17A6">
      <w:pPr>
        <w:numPr>
          <w:ilvl w:val="0"/>
          <w:numId w:val="15"/>
        </w:numPr>
        <w:jc w:val="center"/>
        <w:rPr>
          <w:rFonts w:ascii="Calibri" w:hAnsi="Calibri" w:cs="Arial"/>
          <w:b/>
          <w:sz w:val="22"/>
          <w:szCs w:val="22"/>
        </w:rPr>
      </w:pPr>
    </w:p>
    <w:p w14:paraId="446A7E39" w14:textId="77777777" w:rsidR="00CA1FEB" w:rsidRPr="00EE0D2C" w:rsidRDefault="00613281" w:rsidP="004D17A6">
      <w:pPr>
        <w:jc w:val="center"/>
        <w:rPr>
          <w:rFonts w:ascii="Calibri" w:hAnsi="Calibri" w:cs="Arial"/>
          <w:b/>
          <w:caps/>
          <w:sz w:val="22"/>
          <w:szCs w:val="22"/>
        </w:rPr>
      </w:pPr>
      <w:r w:rsidRPr="00EE0D2C">
        <w:rPr>
          <w:rFonts w:ascii="Calibri" w:hAnsi="Calibri" w:cs="Arial"/>
          <w:b/>
          <w:caps/>
          <w:sz w:val="22"/>
          <w:szCs w:val="22"/>
        </w:rPr>
        <w:t>Miscellaneous</w:t>
      </w:r>
    </w:p>
    <w:p w14:paraId="4479321D" w14:textId="77777777" w:rsidR="00670CDA" w:rsidRPr="007C3866" w:rsidRDefault="00670CDA" w:rsidP="001A4279">
      <w:pPr>
        <w:jc w:val="center"/>
        <w:rPr>
          <w:rFonts w:ascii="Calibri" w:hAnsi="Calibri"/>
          <w:b/>
          <w:sz w:val="22"/>
          <w:szCs w:val="22"/>
        </w:rPr>
      </w:pPr>
    </w:p>
    <w:p w14:paraId="78846177" w14:textId="77777777" w:rsidR="00670CDA" w:rsidRDefault="00670CDA" w:rsidP="00CA1FEB">
      <w:pPr>
        <w:numPr>
          <w:ilvl w:val="1"/>
          <w:numId w:val="15"/>
        </w:numPr>
        <w:jc w:val="both"/>
        <w:rPr>
          <w:rFonts w:ascii="Calibri" w:hAnsi="Calibri"/>
          <w:bCs/>
          <w:sz w:val="22"/>
          <w:szCs w:val="22"/>
        </w:rPr>
      </w:pPr>
      <w:r w:rsidRPr="00EE0D2C">
        <w:rPr>
          <w:rFonts w:ascii="Calibri" w:hAnsi="Calibri"/>
          <w:sz w:val="22"/>
          <w:szCs w:val="22"/>
          <w:u w:val="single"/>
        </w:rPr>
        <w:t>Renewal</w:t>
      </w:r>
      <w:r w:rsidRPr="00EE0D2C">
        <w:rPr>
          <w:rFonts w:ascii="Calibri" w:hAnsi="Calibri"/>
          <w:sz w:val="22"/>
          <w:szCs w:val="22"/>
        </w:rPr>
        <w:t>. This</w:t>
      </w:r>
      <w:r w:rsidRPr="007C3866">
        <w:rPr>
          <w:rFonts w:ascii="Calibri" w:hAnsi="Calibri"/>
          <w:sz w:val="22"/>
          <w:szCs w:val="22"/>
        </w:rPr>
        <w:t xml:space="preserve"> Agreement may be renewed for additional periods</w:t>
      </w:r>
      <w:r w:rsidRPr="003F42A6">
        <w:rPr>
          <w:rFonts w:ascii="Calibri" w:hAnsi="Calibri"/>
          <w:sz w:val="22"/>
          <w:szCs w:val="22"/>
        </w:rPr>
        <w:t xml:space="preserve"> </w:t>
      </w:r>
      <w:r w:rsidRPr="007C3866">
        <w:rPr>
          <w:rFonts w:ascii="Calibri" w:hAnsi="Calibri"/>
          <w:sz w:val="22"/>
          <w:szCs w:val="22"/>
        </w:rPr>
        <w:t>by mutual consent of the Parties, expressed in writing and signed by the Parties</w:t>
      </w:r>
      <w:r w:rsidRPr="007C3866">
        <w:rPr>
          <w:rFonts w:ascii="Calibri" w:hAnsi="Calibri"/>
          <w:bCs/>
          <w:sz w:val="22"/>
          <w:szCs w:val="22"/>
        </w:rPr>
        <w:t>.</w:t>
      </w:r>
    </w:p>
    <w:p w14:paraId="099C17C2" w14:textId="77777777" w:rsidR="00670CDA" w:rsidRPr="007C3866" w:rsidRDefault="00670CDA" w:rsidP="001A4279">
      <w:pPr>
        <w:jc w:val="both"/>
        <w:rPr>
          <w:rFonts w:ascii="Calibri" w:hAnsi="Calibri"/>
          <w:b/>
          <w:bCs/>
          <w:strike/>
          <w:sz w:val="22"/>
          <w:szCs w:val="22"/>
        </w:rPr>
      </w:pPr>
    </w:p>
    <w:p w14:paraId="444814F7" w14:textId="77777777" w:rsidR="00670CDA" w:rsidRPr="007C3866" w:rsidRDefault="00670CDA" w:rsidP="00CA1FEB">
      <w:pPr>
        <w:numPr>
          <w:ilvl w:val="1"/>
          <w:numId w:val="15"/>
        </w:numPr>
        <w:jc w:val="both"/>
        <w:rPr>
          <w:rFonts w:ascii="Calibri" w:hAnsi="Calibri"/>
          <w:b/>
          <w:bCs/>
          <w:sz w:val="22"/>
          <w:szCs w:val="22"/>
          <w:u w:val="single"/>
        </w:rPr>
      </w:pPr>
      <w:r w:rsidRPr="007C3866">
        <w:rPr>
          <w:rFonts w:ascii="Calibri" w:hAnsi="Calibri"/>
          <w:sz w:val="22"/>
          <w:szCs w:val="22"/>
          <w:u w:val="single"/>
        </w:rPr>
        <w:t>Amendments</w:t>
      </w:r>
      <w:r w:rsidRPr="007C3866">
        <w:rPr>
          <w:rFonts w:ascii="Calibri" w:hAnsi="Calibri"/>
          <w:sz w:val="22"/>
          <w:szCs w:val="22"/>
        </w:rPr>
        <w:t>. This Agreement may be modified or amended at any time during its term by mutual consent of the Parties, expressed in writing and signed by the Parties</w:t>
      </w:r>
      <w:r w:rsidRPr="007C3866">
        <w:rPr>
          <w:rFonts w:ascii="Calibri" w:hAnsi="Calibri"/>
          <w:bCs/>
          <w:sz w:val="22"/>
          <w:szCs w:val="22"/>
        </w:rPr>
        <w:t>.</w:t>
      </w:r>
    </w:p>
    <w:p w14:paraId="1C591702" w14:textId="77777777" w:rsidR="00670CDA" w:rsidRPr="007C3866" w:rsidRDefault="00670CDA" w:rsidP="005A59CA">
      <w:pPr>
        <w:jc w:val="both"/>
        <w:rPr>
          <w:rFonts w:ascii="Calibri" w:hAnsi="Calibri"/>
          <w:sz w:val="22"/>
          <w:szCs w:val="22"/>
        </w:rPr>
      </w:pPr>
    </w:p>
    <w:p w14:paraId="20D461F3" w14:textId="77777777" w:rsidR="00670CDA" w:rsidRDefault="00670CDA" w:rsidP="00CA1FEB">
      <w:pPr>
        <w:numPr>
          <w:ilvl w:val="1"/>
          <w:numId w:val="15"/>
        </w:numPr>
        <w:autoSpaceDE w:val="0"/>
        <w:autoSpaceDN w:val="0"/>
        <w:adjustRightInd w:val="0"/>
        <w:jc w:val="both"/>
        <w:rPr>
          <w:rFonts w:ascii="Calibri" w:hAnsi="Calibri" w:cs="Arial"/>
          <w:sz w:val="22"/>
          <w:szCs w:val="22"/>
        </w:rPr>
      </w:pPr>
      <w:r w:rsidRPr="002451BD">
        <w:rPr>
          <w:rFonts w:ascii="Calibri" w:hAnsi="Calibri" w:cs="Arial"/>
          <w:sz w:val="22"/>
          <w:szCs w:val="22"/>
          <w:u w:val="single"/>
        </w:rPr>
        <w:t>Applicable Law and Severability</w:t>
      </w:r>
      <w:r>
        <w:rPr>
          <w:rFonts w:ascii="Calibri" w:hAnsi="Calibri" w:cs="Arial"/>
          <w:sz w:val="22"/>
          <w:szCs w:val="22"/>
        </w:rPr>
        <w:t xml:space="preserve">. </w:t>
      </w:r>
      <w:r w:rsidRPr="002451BD">
        <w:rPr>
          <w:rFonts w:ascii="Calibri" w:hAnsi="Calibri" w:cs="Arial"/>
          <w:sz w:val="22"/>
          <w:szCs w:val="22"/>
        </w:rPr>
        <w:t xml:space="preserve">This Agreement shall be governed in all respects by the laws of the State of Illinois. </w:t>
      </w:r>
      <w:r w:rsidRPr="002451BD">
        <w:rPr>
          <w:rFonts w:ascii="Calibri" w:hAnsi="Calibri" w:cs="Arial"/>
          <w:color w:val="000000"/>
          <w:sz w:val="22"/>
          <w:szCs w:val="22"/>
        </w:rPr>
        <w:t>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ordinance, rule of law or public policy, or for any reason, such circumstance shall not have the effect of rendering any other provision or provisions contained herein invalid, inoperative or unenforceable to any extent whatsoever. The invalidity of any one or more phrases, sentences, clauses, or sections contained in this Agreement shall not affect the remaining portions of this Agreement or any part thereof.</w:t>
      </w:r>
      <w:bookmarkStart w:id="3" w:name="_DV_M47"/>
      <w:bookmarkEnd w:id="3"/>
      <w:r w:rsidRPr="002451BD">
        <w:rPr>
          <w:rFonts w:ascii="Calibri" w:hAnsi="Calibri" w:cs="Arial"/>
          <w:color w:val="000000"/>
          <w:sz w:val="22"/>
          <w:szCs w:val="22"/>
        </w:rPr>
        <w:t xml:space="preserve"> </w:t>
      </w:r>
      <w:r w:rsidRPr="002451BD">
        <w:rPr>
          <w:rFonts w:ascii="Calibri" w:hAnsi="Calibri" w:cs="Arial"/>
          <w:sz w:val="22"/>
          <w:szCs w:val="22"/>
        </w:rPr>
        <w:t>In the event that this Agreement is determined to be invalid by a court of competent jurisdiction, it shall be terminated immediately.</w:t>
      </w:r>
    </w:p>
    <w:p w14:paraId="0EBE5FED" w14:textId="77777777" w:rsidR="00670CDA" w:rsidRDefault="00670CDA" w:rsidP="001A4279">
      <w:pPr>
        <w:autoSpaceDE w:val="0"/>
        <w:autoSpaceDN w:val="0"/>
        <w:adjustRightInd w:val="0"/>
        <w:ind w:firstLine="720"/>
        <w:jc w:val="both"/>
        <w:rPr>
          <w:rFonts w:ascii="Calibri" w:hAnsi="Calibri" w:cs="Arial"/>
          <w:sz w:val="22"/>
          <w:szCs w:val="22"/>
        </w:rPr>
      </w:pPr>
    </w:p>
    <w:p w14:paraId="3872C6DD" w14:textId="77777777" w:rsidR="00670CDA" w:rsidRDefault="00670CDA" w:rsidP="00CA1FEB">
      <w:pPr>
        <w:numPr>
          <w:ilvl w:val="1"/>
          <w:numId w:val="15"/>
        </w:numPr>
        <w:jc w:val="both"/>
        <w:rPr>
          <w:rFonts w:ascii="Calibri" w:hAnsi="Calibri" w:cs="Arial"/>
          <w:sz w:val="22"/>
          <w:szCs w:val="22"/>
        </w:rPr>
      </w:pPr>
      <w:r w:rsidRPr="00832209">
        <w:rPr>
          <w:rFonts w:ascii="Calibri" w:hAnsi="Calibri" w:cs="Arial"/>
          <w:sz w:val="22"/>
          <w:szCs w:val="22"/>
          <w:u w:val="single"/>
        </w:rPr>
        <w:t>R</w:t>
      </w:r>
      <w:r>
        <w:rPr>
          <w:rFonts w:ascii="Calibri" w:hAnsi="Calibri"/>
          <w:sz w:val="22"/>
          <w:szCs w:val="22"/>
          <w:u w:val="single"/>
        </w:rPr>
        <w:t>ecords Retention</w:t>
      </w:r>
      <w:r>
        <w:rPr>
          <w:rFonts w:ascii="Calibri" w:hAnsi="Calibri"/>
          <w:sz w:val="22"/>
          <w:szCs w:val="22"/>
        </w:rPr>
        <w:t xml:space="preserve">. </w:t>
      </w:r>
      <w:r w:rsidR="008F006E" w:rsidRPr="00792F63">
        <w:rPr>
          <w:rFonts w:ascii="Calibri" w:hAnsi="Calibri"/>
          <w:sz w:val="22"/>
          <w:szCs w:val="22"/>
        </w:rPr>
        <w:t xml:space="preserve">The </w:t>
      </w:r>
      <w:r w:rsidR="008F006E">
        <w:rPr>
          <w:rFonts w:ascii="Calibri" w:hAnsi="Calibri"/>
          <w:sz w:val="22"/>
          <w:szCs w:val="22"/>
        </w:rPr>
        <w:t>Parties</w:t>
      </w:r>
      <w:r w:rsidR="008F006E" w:rsidRPr="00792F63">
        <w:rPr>
          <w:rFonts w:ascii="Calibri" w:hAnsi="Calibri"/>
          <w:sz w:val="22"/>
          <w:szCs w:val="22"/>
        </w:rPr>
        <w:t xml:space="preserve"> shall maintain for a minimum of </w:t>
      </w:r>
      <w:r w:rsidR="008F006E">
        <w:rPr>
          <w:rFonts w:ascii="Calibri" w:hAnsi="Calibri"/>
          <w:sz w:val="22"/>
          <w:szCs w:val="22"/>
        </w:rPr>
        <w:t>six (6</w:t>
      </w:r>
      <w:r w:rsidR="008F006E" w:rsidRPr="00792F63">
        <w:rPr>
          <w:rFonts w:ascii="Calibri" w:hAnsi="Calibri"/>
          <w:sz w:val="22"/>
          <w:szCs w:val="22"/>
        </w:rPr>
        <w:t xml:space="preserve">) years from the later of the date of final payment under this Agreement, or the expiration of this Agreement, adequate books, records and supporting documents to comply with </w:t>
      </w:r>
      <w:r w:rsidR="00CB669D">
        <w:rPr>
          <w:rFonts w:ascii="Calibri" w:hAnsi="Calibri"/>
          <w:sz w:val="22"/>
          <w:szCs w:val="22"/>
        </w:rPr>
        <w:t>the Illinois State Records Act</w:t>
      </w:r>
      <w:r w:rsidR="008F006E" w:rsidRPr="00792F63">
        <w:rPr>
          <w:rFonts w:ascii="Calibri" w:hAnsi="Calibri"/>
          <w:sz w:val="22"/>
          <w:szCs w:val="22"/>
        </w:rPr>
        <w:t xml:space="preserve">. If an audit, litigation or other action involving the records is begun before the end of the </w:t>
      </w:r>
      <w:r w:rsidR="008F006E">
        <w:rPr>
          <w:rFonts w:ascii="Calibri" w:hAnsi="Calibri"/>
          <w:sz w:val="22"/>
          <w:szCs w:val="22"/>
        </w:rPr>
        <w:t>six</w:t>
      </w:r>
      <w:r w:rsidR="008F006E" w:rsidRPr="00792F63">
        <w:rPr>
          <w:rFonts w:ascii="Calibri" w:hAnsi="Calibri"/>
          <w:sz w:val="22"/>
          <w:szCs w:val="22"/>
        </w:rPr>
        <w:t>-year period, the records shall be retained until all issues arising out of the action are resolved.</w:t>
      </w:r>
    </w:p>
    <w:p w14:paraId="2643D5DE" w14:textId="77777777" w:rsidR="00670CDA" w:rsidRPr="002451BD" w:rsidRDefault="00670CDA" w:rsidP="001A4279">
      <w:pPr>
        <w:jc w:val="both"/>
        <w:rPr>
          <w:rFonts w:ascii="Calibri" w:hAnsi="Calibri" w:cs="Arial"/>
          <w:color w:val="000000"/>
          <w:sz w:val="22"/>
          <w:szCs w:val="22"/>
        </w:rPr>
      </w:pPr>
    </w:p>
    <w:p w14:paraId="1370675D" w14:textId="77777777" w:rsidR="00670CDA" w:rsidRPr="002451BD" w:rsidRDefault="00670CDA" w:rsidP="00CA1FEB">
      <w:pPr>
        <w:numPr>
          <w:ilvl w:val="1"/>
          <w:numId w:val="15"/>
        </w:numPr>
        <w:jc w:val="both"/>
        <w:rPr>
          <w:rFonts w:ascii="Calibri" w:hAnsi="Calibri" w:cs="Arial"/>
          <w:sz w:val="22"/>
          <w:szCs w:val="22"/>
        </w:rPr>
      </w:pPr>
      <w:r w:rsidRPr="002451BD">
        <w:rPr>
          <w:rFonts w:ascii="Calibri" w:hAnsi="Calibri" w:cs="Arial"/>
          <w:color w:val="000000"/>
          <w:sz w:val="22"/>
          <w:szCs w:val="22"/>
          <w:u w:val="single"/>
        </w:rPr>
        <w:t>No Personal Liability</w:t>
      </w:r>
      <w:r>
        <w:rPr>
          <w:rFonts w:ascii="Calibri" w:hAnsi="Calibri" w:cs="Arial"/>
          <w:color w:val="000000"/>
          <w:sz w:val="22"/>
          <w:szCs w:val="22"/>
        </w:rPr>
        <w:t xml:space="preserve">. </w:t>
      </w:r>
      <w:r w:rsidRPr="002451BD">
        <w:rPr>
          <w:rFonts w:ascii="Calibri" w:hAnsi="Calibri" w:cs="Arial"/>
          <w:sz w:val="22"/>
          <w:szCs w:val="22"/>
        </w:rPr>
        <w:t xml:space="preserve">No member, official, director, employee or agent of </w:t>
      </w:r>
      <w:r w:rsidR="008F006E">
        <w:rPr>
          <w:rFonts w:ascii="Calibri" w:hAnsi="Calibri" w:cs="Arial"/>
          <w:sz w:val="22"/>
          <w:szCs w:val="22"/>
        </w:rPr>
        <w:t>either Party</w:t>
      </w:r>
      <w:r w:rsidRPr="002451BD">
        <w:rPr>
          <w:rFonts w:ascii="Calibri" w:hAnsi="Calibri" w:cs="Arial"/>
          <w:sz w:val="22"/>
          <w:szCs w:val="22"/>
        </w:rPr>
        <w:t xml:space="preserve"> shall be individually or personally liable in connection with this Agreement.</w:t>
      </w:r>
    </w:p>
    <w:p w14:paraId="5A3A19B9" w14:textId="77777777" w:rsidR="00670CDA" w:rsidRPr="002451BD" w:rsidRDefault="00670CDA" w:rsidP="001A4279">
      <w:pPr>
        <w:autoSpaceDE w:val="0"/>
        <w:autoSpaceDN w:val="0"/>
        <w:adjustRightInd w:val="0"/>
        <w:jc w:val="both"/>
        <w:rPr>
          <w:rFonts w:ascii="Calibri" w:hAnsi="Calibri" w:cs="Arial"/>
          <w:sz w:val="22"/>
          <w:szCs w:val="22"/>
        </w:rPr>
      </w:pPr>
    </w:p>
    <w:p w14:paraId="01F9BE3B" w14:textId="77777777" w:rsidR="00670CDA" w:rsidRDefault="00670CDA" w:rsidP="00CA1FEB">
      <w:pPr>
        <w:numPr>
          <w:ilvl w:val="1"/>
          <w:numId w:val="15"/>
        </w:numPr>
        <w:autoSpaceDE w:val="0"/>
        <w:autoSpaceDN w:val="0"/>
        <w:adjustRightInd w:val="0"/>
        <w:jc w:val="both"/>
        <w:rPr>
          <w:rFonts w:ascii="Calibri" w:hAnsi="Calibri" w:cs="Arial"/>
          <w:color w:val="000000"/>
          <w:sz w:val="22"/>
          <w:szCs w:val="22"/>
        </w:rPr>
      </w:pPr>
      <w:r w:rsidRPr="002451BD">
        <w:rPr>
          <w:rFonts w:ascii="Calibri" w:hAnsi="Calibri" w:cs="Arial"/>
          <w:sz w:val="22"/>
          <w:szCs w:val="22"/>
          <w:u w:val="single"/>
        </w:rPr>
        <w:t>Assignment; Binding Effect</w:t>
      </w:r>
      <w:r>
        <w:rPr>
          <w:rFonts w:ascii="Calibri" w:hAnsi="Calibri" w:cs="Arial"/>
          <w:sz w:val="22"/>
          <w:szCs w:val="22"/>
        </w:rPr>
        <w:t xml:space="preserve">. </w:t>
      </w:r>
      <w:r w:rsidR="008F006E" w:rsidRPr="002451BD">
        <w:rPr>
          <w:rFonts w:ascii="Calibri" w:hAnsi="Calibri" w:cs="Arial"/>
          <w:color w:val="000000"/>
          <w:sz w:val="22"/>
          <w:szCs w:val="22"/>
        </w:rPr>
        <w:t xml:space="preserve">This Agreement, or any portion thereof, shall not be assigned by any of the Parties without the prior written consent of the other Parties. This Agreement shall inure to the benefit of and shall be binding upon </w:t>
      </w:r>
      <w:r w:rsidR="008F006E">
        <w:rPr>
          <w:rFonts w:ascii="Calibri" w:hAnsi="Calibri" w:cs="Arial"/>
          <w:color w:val="000000"/>
          <w:sz w:val="22"/>
          <w:szCs w:val="22"/>
        </w:rPr>
        <w:t>the Parties</w:t>
      </w:r>
      <w:r w:rsidR="008F006E" w:rsidRPr="002451BD">
        <w:rPr>
          <w:rFonts w:ascii="Calibri" w:hAnsi="Calibri" w:cs="Arial"/>
          <w:color w:val="000000"/>
          <w:sz w:val="22"/>
          <w:szCs w:val="22"/>
        </w:rPr>
        <w:t xml:space="preserve"> and their respective successors and permitted assigns.</w:t>
      </w:r>
    </w:p>
    <w:p w14:paraId="65037FC0" w14:textId="77777777" w:rsidR="00670CDA" w:rsidRPr="00B474CD" w:rsidRDefault="00670CDA" w:rsidP="001A4279">
      <w:pPr>
        <w:autoSpaceDE w:val="0"/>
        <w:autoSpaceDN w:val="0"/>
        <w:adjustRightInd w:val="0"/>
        <w:jc w:val="both"/>
        <w:rPr>
          <w:rFonts w:ascii="Calibri" w:hAnsi="Calibri" w:cs="Arial"/>
          <w:sz w:val="22"/>
          <w:szCs w:val="22"/>
        </w:rPr>
      </w:pPr>
    </w:p>
    <w:p w14:paraId="5248C9EF" w14:textId="77777777" w:rsidR="00670CDA" w:rsidRPr="007C3866" w:rsidRDefault="00670CDA" w:rsidP="00CA1FEB">
      <w:pPr>
        <w:numPr>
          <w:ilvl w:val="1"/>
          <w:numId w:val="15"/>
        </w:numPr>
        <w:jc w:val="both"/>
        <w:rPr>
          <w:rFonts w:ascii="Calibri" w:hAnsi="Calibri"/>
          <w:sz w:val="22"/>
          <w:szCs w:val="22"/>
        </w:rPr>
      </w:pPr>
      <w:r w:rsidRPr="007C3866">
        <w:rPr>
          <w:rFonts w:ascii="Calibri" w:hAnsi="Calibri"/>
          <w:sz w:val="22"/>
          <w:szCs w:val="22"/>
          <w:u w:val="single"/>
        </w:rPr>
        <w:lastRenderedPageBreak/>
        <w:t>Precedence</w:t>
      </w:r>
      <w:r w:rsidRPr="007C3866">
        <w:rPr>
          <w:rFonts w:ascii="Calibri" w:hAnsi="Calibri"/>
          <w:sz w:val="22"/>
          <w:szCs w:val="22"/>
        </w:rPr>
        <w:t>. In the event there is a conflict between this Agreement and any of the exhibits hereto, this Agreement shall control. In the event there is a conflict between this Agreement and relevant statute(s) or Administrative Rule(s), the relevant statute(s) or rule(s) shall control.</w:t>
      </w:r>
    </w:p>
    <w:p w14:paraId="4D77B6DB" w14:textId="77777777" w:rsidR="00670CDA" w:rsidRPr="007C3866" w:rsidRDefault="00670CDA" w:rsidP="001A4279">
      <w:pPr>
        <w:rPr>
          <w:rFonts w:ascii="Calibri" w:hAnsi="Calibri"/>
          <w:sz w:val="22"/>
          <w:szCs w:val="22"/>
        </w:rPr>
      </w:pPr>
    </w:p>
    <w:p w14:paraId="04AED205" w14:textId="77777777" w:rsidR="00670CDA" w:rsidRPr="00F00E99" w:rsidRDefault="00670CDA" w:rsidP="00CA1FEB">
      <w:pPr>
        <w:numPr>
          <w:ilvl w:val="1"/>
          <w:numId w:val="15"/>
        </w:numPr>
        <w:jc w:val="both"/>
        <w:rPr>
          <w:rFonts w:ascii="Calibri" w:hAnsi="Calibri"/>
          <w:sz w:val="22"/>
          <w:szCs w:val="22"/>
        </w:rPr>
      </w:pPr>
      <w:r w:rsidRPr="007C3866">
        <w:rPr>
          <w:rFonts w:ascii="Calibri" w:hAnsi="Calibri"/>
          <w:sz w:val="22"/>
          <w:szCs w:val="22"/>
          <w:u w:val="single"/>
        </w:rPr>
        <w:t>Entire Agreement</w:t>
      </w:r>
      <w:r w:rsidRPr="007C3866">
        <w:rPr>
          <w:rFonts w:ascii="Calibri" w:hAnsi="Calibri"/>
          <w:sz w:val="22"/>
          <w:szCs w:val="22"/>
        </w:rPr>
        <w:t xml:space="preserve">. </w:t>
      </w:r>
      <w:r>
        <w:rPr>
          <w:rFonts w:ascii="Calibri" w:hAnsi="Calibri"/>
          <w:sz w:val="22"/>
          <w:szCs w:val="22"/>
        </w:rPr>
        <w:t>T</w:t>
      </w:r>
      <w:r w:rsidRPr="007C3866">
        <w:rPr>
          <w:rFonts w:ascii="Calibri" w:hAnsi="Calibri"/>
          <w:sz w:val="22"/>
          <w:szCs w:val="22"/>
        </w:rPr>
        <w:t>his Ag</w:t>
      </w:r>
      <w:r>
        <w:rPr>
          <w:rFonts w:ascii="Calibri" w:hAnsi="Calibri"/>
          <w:sz w:val="22"/>
          <w:szCs w:val="22"/>
        </w:rPr>
        <w:t>reement constitutes the entire agreement between the Parties;</w:t>
      </w:r>
      <w:r w:rsidRPr="007C3866">
        <w:rPr>
          <w:rFonts w:ascii="Calibri" w:hAnsi="Calibri"/>
          <w:sz w:val="22"/>
          <w:szCs w:val="22"/>
        </w:rPr>
        <w:t xml:space="preserve"> no promises, terms, or conditions not recited, </w:t>
      </w:r>
      <w:r w:rsidRPr="00F00E99">
        <w:rPr>
          <w:rFonts w:ascii="Calibri" w:hAnsi="Calibri"/>
          <w:sz w:val="22"/>
          <w:szCs w:val="22"/>
        </w:rPr>
        <w:t xml:space="preserve">incorporated or referenced herein, including prior agreements or oral discussions, shall be binding upon either </w:t>
      </w:r>
      <w:r>
        <w:rPr>
          <w:rFonts w:ascii="Calibri" w:hAnsi="Calibri"/>
          <w:sz w:val="22"/>
          <w:szCs w:val="22"/>
        </w:rPr>
        <w:t>Party</w:t>
      </w:r>
      <w:r w:rsidRPr="00F00E99">
        <w:rPr>
          <w:rFonts w:ascii="Calibri" w:hAnsi="Calibri"/>
          <w:sz w:val="22"/>
          <w:szCs w:val="22"/>
        </w:rPr>
        <w:t>.</w:t>
      </w:r>
    </w:p>
    <w:p w14:paraId="41BBB0DB" w14:textId="77777777" w:rsidR="00670CDA" w:rsidRPr="00F00E99" w:rsidRDefault="00670CDA" w:rsidP="001A4279">
      <w:pPr>
        <w:jc w:val="both"/>
        <w:rPr>
          <w:rFonts w:ascii="Calibri" w:hAnsi="Calibri"/>
          <w:sz w:val="22"/>
          <w:szCs w:val="22"/>
        </w:rPr>
      </w:pPr>
    </w:p>
    <w:p w14:paraId="587C8D63" w14:textId="77777777" w:rsidR="00670CDA" w:rsidRPr="00F00E99" w:rsidRDefault="00670CDA" w:rsidP="00CA1FEB">
      <w:pPr>
        <w:numPr>
          <w:ilvl w:val="1"/>
          <w:numId w:val="15"/>
        </w:numPr>
        <w:jc w:val="both"/>
        <w:rPr>
          <w:rFonts w:ascii="Calibri" w:hAnsi="Calibri"/>
          <w:sz w:val="22"/>
          <w:szCs w:val="22"/>
        </w:rPr>
      </w:pPr>
      <w:r w:rsidRPr="00F00E99">
        <w:rPr>
          <w:rFonts w:ascii="Calibri" w:hAnsi="Calibri"/>
          <w:sz w:val="22"/>
          <w:szCs w:val="22"/>
          <w:u w:val="single"/>
        </w:rPr>
        <w:t>Notices</w:t>
      </w:r>
      <w:r w:rsidRPr="00F00E99">
        <w:rPr>
          <w:rFonts w:ascii="Calibri" w:hAnsi="Calibri"/>
          <w:sz w:val="22"/>
          <w:szCs w:val="22"/>
        </w:rPr>
        <w:t>. All written notices, requests and communications may be made by electronic mail to the e-mail addresses set forth below.</w:t>
      </w:r>
    </w:p>
    <w:p w14:paraId="3D48E1E9" w14:textId="77777777" w:rsidR="00670CDA" w:rsidRDefault="00670CDA" w:rsidP="001A4279">
      <w:pPr>
        <w:rPr>
          <w:rFonts w:ascii="Calibri" w:hAnsi="Calibri"/>
          <w:sz w:val="22"/>
          <w:szCs w:val="22"/>
        </w:rPr>
      </w:pPr>
    </w:p>
    <w:p w14:paraId="300F8468" w14:textId="77777777" w:rsidR="00F87206" w:rsidRDefault="00670CDA" w:rsidP="005A566A">
      <w:pPr>
        <w:pStyle w:val="Heading2"/>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cs="Times New Roman"/>
          <w:b w:val="0"/>
          <w:sz w:val="22"/>
          <w:szCs w:val="22"/>
        </w:rPr>
      </w:pPr>
      <w:r w:rsidRPr="007C3866">
        <w:rPr>
          <w:rFonts w:ascii="Calibri" w:hAnsi="Calibri"/>
          <w:sz w:val="22"/>
          <w:szCs w:val="22"/>
        </w:rPr>
        <w:tab/>
      </w:r>
      <w:r w:rsidRPr="007C3866">
        <w:rPr>
          <w:rFonts w:ascii="Calibri" w:hAnsi="Calibri"/>
          <w:sz w:val="22"/>
          <w:szCs w:val="22"/>
        </w:rPr>
        <w:tab/>
      </w:r>
      <w:r w:rsidRPr="00F00E99">
        <w:rPr>
          <w:rFonts w:ascii="Calibri" w:hAnsi="Calibri"/>
          <w:b w:val="0"/>
          <w:sz w:val="22"/>
          <w:szCs w:val="22"/>
          <w:u w:val="single"/>
        </w:rPr>
        <w:t>T</w:t>
      </w:r>
      <w:r>
        <w:rPr>
          <w:rFonts w:ascii="Calibri" w:hAnsi="Calibri" w:cs="Times New Roman"/>
          <w:b w:val="0"/>
          <w:sz w:val="22"/>
          <w:szCs w:val="22"/>
          <w:u w:val="single"/>
        </w:rPr>
        <w:t xml:space="preserve">o </w:t>
      </w:r>
      <w:r w:rsidR="005A566A">
        <w:rPr>
          <w:rFonts w:ascii="Calibri" w:hAnsi="Calibri" w:cs="Times New Roman"/>
          <w:b w:val="0"/>
          <w:sz w:val="22"/>
          <w:szCs w:val="22"/>
          <w:u w:val="single"/>
        </w:rPr>
        <w:t>HFS</w:t>
      </w:r>
      <w:r w:rsidR="004627F8">
        <w:rPr>
          <w:rFonts w:ascii="Calibri" w:hAnsi="Calibri" w:cs="Times New Roman"/>
          <w:b w:val="0"/>
          <w:sz w:val="22"/>
          <w:szCs w:val="22"/>
        </w:rPr>
        <w:t>:</w:t>
      </w:r>
      <w:r w:rsidRPr="007C3866">
        <w:rPr>
          <w:rFonts w:ascii="Calibri" w:hAnsi="Calibri" w:cs="Times New Roman"/>
          <w:b w:val="0"/>
          <w:sz w:val="22"/>
          <w:szCs w:val="22"/>
        </w:rPr>
        <w:tab/>
      </w:r>
      <w:hyperlink r:id="rId8" w:history="1">
        <w:r w:rsidR="00F87206" w:rsidRPr="00155E46">
          <w:rPr>
            <w:rStyle w:val="Hyperlink"/>
            <w:rFonts w:ascii="Calibri" w:hAnsi="Calibri" w:cs="Times New Roman"/>
            <w:b w:val="0"/>
            <w:sz w:val="22"/>
            <w:szCs w:val="22"/>
          </w:rPr>
          <w:t>Mary.Doran@illinois.gov</w:t>
        </w:r>
      </w:hyperlink>
    </w:p>
    <w:p w14:paraId="5E575EAC" w14:textId="77777777" w:rsidR="00670CDA" w:rsidRDefault="00F87206" w:rsidP="005A566A">
      <w:pPr>
        <w:pStyle w:val="Heading2"/>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sz w:val="22"/>
          <w:szCs w:val="22"/>
        </w:rPr>
      </w:pPr>
      <w:r>
        <w:rPr>
          <w:rFonts w:ascii="Calibri" w:hAnsi="Calibri" w:cs="Times New Roman"/>
          <w:b w:val="0"/>
          <w:sz w:val="22"/>
          <w:szCs w:val="22"/>
        </w:rPr>
        <w:tab/>
      </w:r>
      <w:r>
        <w:rPr>
          <w:rFonts w:ascii="Calibri" w:hAnsi="Calibri" w:cs="Times New Roman"/>
          <w:b w:val="0"/>
          <w:sz w:val="22"/>
          <w:szCs w:val="22"/>
        </w:rPr>
        <w:tab/>
      </w:r>
      <w:r>
        <w:rPr>
          <w:rFonts w:ascii="Calibri" w:hAnsi="Calibri" w:cs="Times New Roman"/>
          <w:b w:val="0"/>
          <w:sz w:val="22"/>
          <w:szCs w:val="22"/>
        </w:rPr>
        <w:tab/>
      </w:r>
      <w:hyperlink r:id="rId9" w:history="1">
        <w:r w:rsidRPr="00155E46">
          <w:rPr>
            <w:rStyle w:val="Hyperlink"/>
            <w:rFonts w:ascii="Calibri" w:hAnsi="Calibri" w:cs="Times New Roman"/>
            <w:b w:val="0"/>
            <w:sz w:val="22"/>
            <w:szCs w:val="22"/>
          </w:rPr>
          <w:t>Kiran.Mehta@illinois.gov</w:t>
        </w:r>
      </w:hyperlink>
      <w:r>
        <w:rPr>
          <w:rFonts w:ascii="Calibri" w:hAnsi="Calibri" w:cs="Times New Roman"/>
          <w:b w:val="0"/>
          <w:sz w:val="22"/>
          <w:szCs w:val="22"/>
        </w:rPr>
        <w:t xml:space="preserve"> </w:t>
      </w:r>
      <w:r w:rsidR="00670CDA" w:rsidRPr="007C3866">
        <w:rPr>
          <w:rFonts w:ascii="Calibri" w:hAnsi="Calibri" w:cs="Times New Roman"/>
          <w:b w:val="0"/>
          <w:sz w:val="22"/>
          <w:szCs w:val="22"/>
        </w:rPr>
        <w:tab/>
      </w:r>
      <w:r w:rsidR="00670CDA">
        <w:rPr>
          <w:rFonts w:ascii="Calibri" w:hAnsi="Calibri"/>
          <w:sz w:val="22"/>
          <w:szCs w:val="22"/>
        </w:rPr>
        <w:t xml:space="preserve"> </w:t>
      </w:r>
    </w:p>
    <w:p w14:paraId="58D7E4F8" w14:textId="77777777" w:rsidR="004627F8" w:rsidRDefault="004627F8" w:rsidP="001A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sz w:val="22"/>
          <w:szCs w:val="22"/>
        </w:rPr>
      </w:pPr>
    </w:p>
    <w:p w14:paraId="6D77DAED" w14:textId="6EECB3A8" w:rsidR="004D25A2" w:rsidRDefault="004627F8" w:rsidP="001A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sz w:val="22"/>
          <w:szCs w:val="22"/>
        </w:rPr>
      </w:pPr>
      <w:r>
        <w:rPr>
          <w:rFonts w:ascii="Calibri" w:hAnsi="Calibri"/>
          <w:sz w:val="22"/>
          <w:szCs w:val="22"/>
        </w:rPr>
        <w:tab/>
      </w:r>
      <w:r>
        <w:rPr>
          <w:rFonts w:ascii="Calibri" w:hAnsi="Calibri"/>
          <w:sz w:val="22"/>
          <w:szCs w:val="22"/>
        </w:rPr>
        <w:tab/>
      </w:r>
      <w:r w:rsidR="008F006E">
        <w:rPr>
          <w:rFonts w:ascii="Calibri" w:hAnsi="Calibri"/>
          <w:sz w:val="22"/>
          <w:szCs w:val="22"/>
          <w:u w:val="single"/>
        </w:rPr>
        <w:t>To</w:t>
      </w:r>
      <w:r w:rsidR="00FB1EBD">
        <w:rPr>
          <w:rFonts w:ascii="Calibri" w:hAnsi="Calibri"/>
          <w:sz w:val="22"/>
          <w:szCs w:val="22"/>
          <w:u w:val="single"/>
        </w:rPr>
        <w:t xml:space="preserve"> </w:t>
      </w:r>
      <w:r w:rsidR="008F5D86">
        <w:rPr>
          <w:rFonts w:ascii="Calibri" w:hAnsi="Calibri"/>
          <w:sz w:val="22"/>
          <w:szCs w:val="22"/>
          <w:u w:val="single"/>
        </w:rPr>
        <w:t>Local G</w:t>
      </w:r>
      <w:r w:rsidR="0050186A">
        <w:rPr>
          <w:rFonts w:ascii="Calibri" w:hAnsi="Calibri"/>
          <w:sz w:val="22"/>
          <w:szCs w:val="22"/>
          <w:u w:val="single"/>
        </w:rPr>
        <w:t>o</w:t>
      </w:r>
      <w:r w:rsidR="008F5D86">
        <w:rPr>
          <w:rFonts w:ascii="Calibri" w:hAnsi="Calibri"/>
          <w:sz w:val="22"/>
          <w:szCs w:val="22"/>
          <w:u w:val="single"/>
        </w:rPr>
        <w:t>vernment</w:t>
      </w:r>
      <w:r w:rsidR="008F006E" w:rsidRPr="004627F8">
        <w:rPr>
          <w:rFonts w:ascii="Calibri" w:hAnsi="Calibri"/>
          <w:sz w:val="22"/>
          <w:szCs w:val="22"/>
        </w:rPr>
        <w:t>:</w:t>
      </w:r>
      <w:r>
        <w:rPr>
          <w:rFonts w:ascii="Calibri" w:hAnsi="Calibri"/>
          <w:sz w:val="22"/>
          <w:szCs w:val="22"/>
        </w:rPr>
        <w:tab/>
      </w:r>
      <w:r w:rsidR="008F5D86">
        <w:rPr>
          <w:rFonts w:ascii="Calibri" w:hAnsi="Calibri"/>
          <w:sz w:val="22"/>
          <w:szCs w:val="22"/>
        </w:rPr>
        <w:t>__________________________</w:t>
      </w:r>
    </w:p>
    <w:p w14:paraId="6A7B5AB9" w14:textId="13857655" w:rsidR="00FE4EB7" w:rsidRDefault="00FE4EB7" w:rsidP="001A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14:paraId="2A16B853" w14:textId="77777777" w:rsidR="00670CDA" w:rsidRDefault="004627F8" w:rsidP="001A42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Calibri" w:hAnsi="Calibri"/>
          <w:sz w:val="22"/>
          <w:szCs w:val="22"/>
        </w:rPr>
      </w:pPr>
      <w:r>
        <w:rPr>
          <w:rFonts w:ascii="Calibri" w:hAnsi="Calibri"/>
          <w:sz w:val="22"/>
          <w:szCs w:val="22"/>
        </w:rPr>
        <w:tab/>
      </w:r>
    </w:p>
    <w:p w14:paraId="44AA164D" w14:textId="77777777" w:rsidR="0024279D" w:rsidRPr="0024279D" w:rsidRDefault="0024279D" w:rsidP="00CA1FEB">
      <w:pPr>
        <w:widowControl w:val="0"/>
        <w:numPr>
          <w:ilvl w:val="1"/>
          <w:numId w:val="15"/>
        </w:numPr>
        <w:kinsoku w:val="0"/>
        <w:jc w:val="both"/>
        <w:outlineLvl w:val="1"/>
        <w:rPr>
          <w:rFonts w:ascii="Calibri" w:hAnsi="Calibri"/>
          <w:sz w:val="22"/>
          <w:szCs w:val="22"/>
        </w:rPr>
      </w:pPr>
      <w:bookmarkStart w:id="4" w:name="_Toc257889997"/>
      <w:r w:rsidRPr="0024279D">
        <w:rPr>
          <w:rFonts w:ascii="Calibri" w:hAnsi="Calibri"/>
          <w:sz w:val="22"/>
          <w:szCs w:val="22"/>
          <w:u w:val="single"/>
        </w:rPr>
        <w:t>Headings</w:t>
      </w:r>
      <w:r w:rsidRPr="0024279D">
        <w:rPr>
          <w:rFonts w:ascii="Calibri" w:hAnsi="Calibri"/>
          <w:sz w:val="22"/>
          <w:szCs w:val="22"/>
        </w:rPr>
        <w:t>. Section and other headings contained in this Agreement are for reference purposes only and are not intended to describe, interpret, define or limit the scope, extent or intent of this Agreement or any provision hereof.</w:t>
      </w:r>
      <w:bookmarkEnd w:id="4"/>
    </w:p>
    <w:p w14:paraId="4C26731F" w14:textId="77777777" w:rsidR="0024279D" w:rsidRPr="0024279D" w:rsidRDefault="0024279D" w:rsidP="001A4279">
      <w:pPr>
        <w:ind w:firstLine="720"/>
        <w:jc w:val="both"/>
        <w:rPr>
          <w:rFonts w:ascii="Calibri" w:hAnsi="Calibri"/>
          <w:sz w:val="22"/>
          <w:szCs w:val="22"/>
        </w:rPr>
      </w:pPr>
    </w:p>
    <w:p w14:paraId="7A1B3C5B" w14:textId="77777777" w:rsidR="00670CDA" w:rsidRPr="0024279D" w:rsidRDefault="00670CDA" w:rsidP="00CA1FEB">
      <w:pPr>
        <w:numPr>
          <w:ilvl w:val="1"/>
          <w:numId w:val="15"/>
        </w:numPr>
        <w:jc w:val="both"/>
        <w:rPr>
          <w:rFonts w:ascii="Calibri" w:hAnsi="Calibri"/>
          <w:bCs/>
          <w:sz w:val="22"/>
          <w:szCs w:val="22"/>
        </w:rPr>
      </w:pPr>
      <w:r w:rsidRPr="0024279D">
        <w:rPr>
          <w:rFonts w:ascii="Calibri" w:hAnsi="Calibri"/>
          <w:bCs/>
          <w:sz w:val="22"/>
          <w:szCs w:val="22"/>
          <w:u w:val="single"/>
        </w:rPr>
        <w:t>Counterparts</w:t>
      </w:r>
      <w:r w:rsidRPr="0024279D">
        <w:rPr>
          <w:rFonts w:ascii="Calibri" w:hAnsi="Calibri"/>
          <w:bCs/>
          <w:sz w:val="22"/>
          <w:szCs w:val="22"/>
        </w:rPr>
        <w:t xml:space="preserve">. </w:t>
      </w:r>
      <w:r w:rsidR="005A566A" w:rsidRPr="0024279D">
        <w:rPr>
          <w:rFonts w:ascii="Calibri" w:hAnsi="Calibri"/>
          <w:bCs/>
          <w:sz w:val="22"/>
          <w:szCs w:val="22"/>
        </w:rPr>
        <w:t>This Agreement may be executed in one or more counterparts, each of which shall be considered to be one and the same agreement, binding on all Parties hereto, notwithstanding that all Parties are not signatories to the same counterpart.</w:t>
      </w:r>
      <w:r w:rsidR="005A566A">
        <w:rPr>
          <w:rFonts w:ascii="Calibri" w:hAnsi="Calibri"/>
          <w:bCs/>
          <w:sz w:val="22"/>
          <w:szCs w:val="22"/>
        </w:rPr>
        <w:t xml:space="preserve">  </w:t>
      </w:r>
      <w:r w:rsidR="000E4FA4">
        <w:rPr>
          <w:rFonts w:ascii="Calibri" w:hAnsi="Calibri"/>
          <w:bCs/>
          <w:sz w:val="22"/>
          <w:szCs w:val="22"/>
        </w:rPr>
        <w:t>D</w:t>
      </w:r>
      <w:r w:rsidR="005A566A" w:rsidRPr="000E3F7D">
        <w:rPr>
          <w:rFonts w:ascii="Calibri" w:hAnsi="Calibri"/>
          <w:bCs/>
          <w:sz w:val="22"/>
          <w:szCs w:val="22"/>
        </w:rPr>
        <w:t>uplicated signatures, signatures transmitted via facsimile, or signatures contained in a Portable Document Format (PDF) document shall be deemed original for all purposes.</w:t>
      </w:r>
    </w:p>
    <w:p w14:paraId="01E775EF" w14:textId="5287F9EF" w:rsidR="00670CDA" w:rsidRDefault="001B1E65" w:rsidP="001A4279">
      <w:pPr>
        <w:jc w:val="both"/>
        <w:rPr>
          <w:rFonts w:ascii="Calibri" w:hAnsi="Calibri"/>
          <w:sz w:val="22"/>
          <w:szCs w:val="22"/>
        </w:rPr>
      </w:pPr>
      <w:r>
        <w:rPr>
          <w:rFonts w:ascii="Calibri" w:hAnsi="Calibri"/>
          <w:sz w:val="22"/>
          <w:szCs w:val="22"/>
        </w:rPr>
        <w:br w:type="page"/>
      </w:r>
    </w:p>
    <w:p w14:paraId="27A40381" w14:textId="77777777" w:rsidR="005B439F" w:rsidRPr="002451BD" w:rsidRDefault="005B439F" w:rsidP="001A4279">
      <w:pPr>
        <w:jc w:val="both"/>
        <w:rPr>
          <w:rFonts w:ascii="Calibri" w:hAnsi="Calibri" w:cs="Arial"/>
          <w:color w:val="000000"/>
          <w:sz w:val="22"/>
          <w:szCs w:val="22"/>
        </w:rPr>
      </w:pPr>
      <w:r w:rsidRPr="0024279D">
        <w:rPr>
          <w:rFonts w:ascii="Calibri" w:hAnsi="Calibri" w:cs="Arial"/>
          <w:sz w:val="22"/>
          <w:szCs w:val="22"/>
        </w:rPr>
        <w:lastRenderedPageBreak/>
        <w:t xml:space="preserve">IN WITNESS WHEREOF, the </w:t>
      </w:r>
      <w:r w:rsidR="000038E6" w:rsidRPr="0024279D">
        <w:rPr>
          <w:rFonts w:ascii="Calibri" w:hAnsi="Calibri" w:cs="Arial"/>
          <w:sz w:val="22"/>
          <w:szCs w:val="22"/>
        </w:rPr>
        <w:t>Parties hereto</w:t>
      </w:r>
      <w:r w:rsidR="00D04434" w:rsidRPr="0024279D">
        <w:rPr>
          <w:rFonts w:ascii="Calibri" w:hAnsi="Calibri" w:cs="Arial"/>
          <w:sz w:val="22"/>
          <w:szCs w:val="22"/>
        </w:rPr>
        <w:t xml:space="preserve"> have caused this Agreement</w:t>
      </w:r>
      <w:r w:rsidRPr="0024279D">
        <w:rPr>
          <w:rFonts w:ascii="Calibri" w:hAnsi="Calibri" w:cs="Arial"/>
          <w:sz w:val="22"/>
          <w:szCs w:val="22"/>
        </w:rPr>
        <w:t xml:space="preserve"> to be executed by their </w:t>
      </w:r>
      <w:r w:rsidR="000038E6" w:rsidRPr="0024279D">
        <w:rPr>
          <w:rFonts w:ascii="Calibri" w:hAnsi="Calibri" w:cs="Arial"/>
          <w:sz w:val="22"/>
          <w:szCs w:val="22"/>
        </w:rPr>
        <w:t xml:space="preserve">duly </w:t>
      </w:r>
      <w:r w:rsidRPr="0024279D">
        <w:rPr>
          <w:rFonts w:ascii="Calibri" w:hAnsi="Calibri" w:cs="Arial"/>
          <w:sz w:val="22"/>
          <w:szCs w:val="22"/>
        </w:rPr>
        <w:t>authorize</w:t>
      </w:r>
      <w:r w:rsidRPr="002451BD">
        <w:rPr>
          <w:rFonts w:ascii="Calibri" w:hAnsi="Calibri" w:cs="Arial"/>
          <w:sz w:val="22"/>
          <w:szCs w:val="22"/>
        </w:rPr>
        <w:t>d representatives.</w:t>
      </w:r>
    </w:p>
    <w:p w14:paraId="5A272FC0" w14:textId="77777777" w:rsidR="0039217F" w:rsidRDefault="0039217F" w:rsidP="001A4279">
      <w:pPr>
        <w:jc w:val="both"/>
        <w:rPr>
          <w:rFonts w:ascii="Calibri" w:hAnsi="Calibri" w:cs="Arial"/>
          <w:sz w:val="22"/>
          <w:szCs w:val="22"/>
        </w:rPr>
      </w:pPr>
    </w:p>
    <w:p w14:paraId="2C5FB8F6" w14:textId="77777777" w:rsidR="008E205C" w:rsidRDefault="008E205C" w:rsidP="001A4279">
      <w:pPr>
        <w:jc w:val="both"/>
        <w:rPr>
          <w:rFonts w:ascii="Calibri" w:hAnsi="Calibri" w:cs="Arial"/>
          <w:sz w:val="22"/>
          <w:szCs w:val="22"/>
        </w:rPr>
      </w:pPr>
    </w:p>
    <w:p w14:paraId="6F477188" w14:textId="77777777" w:rsidR="008E205C" w:rsidRPr="002451BD" w:rsidRDefault="008E205C" w:rsidP="001A4279">
      <w:pPr>
        <w:jc w:val="both"/>
        <w:rPr>
          <w:rFonts w:ascii="Calibri" w:hAnsi="Calibri" w:cs="Arial"/>
          <w:sz w:val="22"/>
          <w:szCs w:val="22"/>
        </w:rPr>
      </w:pPr>
    </w:p>
    <w:p w14:paraId="565D51EF" w14:textId="31CADFC3" w:rsidR="00036513" w:rsidRDefault="00036513" w:rsidP="00CD0C9F">
      <w:pPr>
        <w:tabs>
          <w:tab w:val="left" w:pos="2880"/>
        </w:tabs>
        <w:jc w:val="both"/>
        <w:rPr>
          <w:rFonts w:ascii="Calibri" w:hAnsi="Calibri" w:cs="Arial"/>
          <w:b/>
          <w:caps/>
          <w:sz w:val="22"/>
          <w:szCs w:val="22"/>
        </w:rPr>
      </w:pPr>
      <w:r>
        <w:rPr>
          <w:rFonts w:ascii="Calibri" w:hAnsi="Calibri" w:cs="Arial"/>
          <w:b/>
          <w:caps/>
          <w:sz w:val="22"/>
          <w:szCs w:val="22"/>
        </w:rPr>
        <w:tab/>
      </w:r>
      <w:bookmarkStart w:id="5" w:name="_GoBack"/>
      <w:bookmarkEnd w:id="5"/>
      <w:r w:rsidR="008F5D86">
        <w:rPr>
          <w:rFonts w:ascii="Calibri" w:hAnsi="Calibri" w:cs="Arial"/>
          <w:b/>
          <w:caps/>
          <w:sz w:val="22"/>
          <w:szCs w:val="22"/>
        </w:rPr>
        <w:t>Local GOvernment</w:t>
      </w:r>
    </w:p>
    <w:p w14:paraId="551D1F15" w14:textId="77777777" w:rsidR="00036513" w:rsidRDefault="00036513" w:rsidP="00DA478C">
      <w:pPr>
        <w:jc w:val="both"/>
        <w:rPr>
          <w:rFonts w:ascii="Calibri" w:hAnsi="Calibri" w:cs="Arial"/>
          <w:b/>
          <w:caps/>
          <w:sz w:val="22"/>
          <w:szCs w:val="22"/>
        </w:rPr>
      </w:pPr>
    </w:p>
    <w:p w14:paraId="593E39A0" w14:textId="77777777" w:rsidR="00036513" w:rsidRDefault="00036513" w:rsidP="00DA478C">
      <w:pPr>
        <w:jc w:val="both"/>
        <w:rPr>
          <w:rFonts w:ascii="Calibri" w:hAnsi="Calibri" w:cs="Arial"/>
          <w:b/>
          <w:caps/>
          <w:sz w:val="22"/>
          <w:szCs w:val="22"/>
        </w:rPr>
      </w:pPr>
    </w:p>
    <w:p w14:paraId="43359687" w14:textId="77777777" w:rsidR="00036513" w:rsidRDefault="00036513" w:rsidP="00DA478C">
      <w:pPr>
        <w:jc w:val="both"/>
        <w:rPr>
          <w:rFonts w:ascii="Calibri" w:hAnsi="Calibri" w:cs="Arial"/>
          <w:b/>
          <w:caps/>
          <w:sz w:val="22"/>
          <w:szCs w:val="22"/>
        </w:rPr>
      </w:pPr>
    </w:p>
    <w:p w14:paraId="79DC85FE" w14:textId="3AE273DF" w:rsidR="00036513" w:rsidRDefault="00036513" w:rsidP="00DA478C">
      <w:pPr>
        <w:jc w:val="both"/>
        <w:rPr>
          <w:rFonts w:ascii="Calibri" w:hAnsi="Calibri" w:cs="Arial"/>
          <w:b/>
          <w:caps/>
          <w:sz w:val="22"/>
          <w:szCs w:val="22"/>
        </w:rPr>
      </w:pP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sidR="008F5D86">
        <w:rPr>
          <w:rFonts w:ascii="Calibri" w:hAnsi="Calibri" w:cs="Arial"/>
          <w:b/>
          <w:caps/>
          <w:sz w:val="22"/>
          <w:szCs w:val="22"/>
        </w:rPr>
        <w:t>signature</w:t>
      </w:r>
      <w:r>
        <w:rPr>
          <w:rFonts w:ascii="Calibri" w:hAnsi="Calibri" w:cs="Arial"/>
          <w:b/>
          <w:caps/>
          <w:sz w:val="22"/>
          <w:szCs w:val="22"/>
        </w:rPr>
        <w:t>______________________________________________</w:t>
      </w:r>
    </w:p>
    <w:p w14:paraId="7D0186A2" w14:textId="77777777" w:rsidR="008F5D86" w:rsidRDefault="00036513" w:rsidP="00DA478C">
      <w:pPr>
        <w:jc w:val="both"/>
        <w:rPr>
          <w:rFonts w:ascii="Calibri" w:hAnsi="Calibri" w:cs="Arial"/>
          <w:b/>
          <w:caps/>
          <w:sz w:val="22"/>
          <w:szCs w:val="22"/>
        </w:rPr>
      </w:pP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p>
    <w:p w14:paraId="1C0D5005" w14:textId="21C77C8A" w:rsidR="00036513" w:rsidRDefault="008F5D86" w:rsidP="008F5D86">
      <w:pPr>
        <w:ind w:left="2880"/>
        <w:jc w:val="both"/>
        <w:rPr>
          <w:rFonts w:ascii="Calibri" w:hAnsi="Calibri" w:cs="Arial"/>
          <w:caps/>
          <w:sz w:val="22"/>
          <w:szCs w:val="22"/>
        </w:rPr>
      </w:pPr>
      <w:r>
        <w:rPr>
          <w:rFonts w:ascii="Calibri" w:hAnsi="Calibri" w:cs="Arial"/>
          <w:b/>
          <w:caps/>
          <w:sz w:val="22"/>
          <w:szCs w:val="22"/>
        </w:rPr>
        <w:t>Name:________________________________________</w:t>
      </w:r>
    </w:p>
    <w:p w14:paraId="247E8223" w14:textId="77777777" w:rsidR="008F5D86" w:rsidRDefault="00036513" w:rsidP="00DA478C">
      <w:pPr>
        <w:jc w:val="both"/>
        <w:rPr>
          <w:rFonts w:ascii="Calibri" w:hAnsi="Calibri" w:cs="Arial"/>
          <w:caps/>
          <w:sz w:val="22"/>
          <w:szCs w:val="22"/>
        </w:rPr>
      </w:pPr>
      <w:r>
        <w:rPr>
          <w:rFonts w:ascii="Calibri" w:hAnsi="Calibri" w:cs="Arial"/>
          <w:caps/>
          <w:sz w:val="22"/>
          <w:szCs w:val="22"/>
        </w:rPr>
        <w:tab/>
      </w:r>
      <w:r>
        <w:rPr>
          <w:rFonts w:ascii="Calibri" w:hAnsi="Calibri" w:cs="Arial"/>
          <w:caps/>
          <w:sz w:val="22"/>
          <w:szCs w:val="22"/>
        </w:rPr>
        <w:tab/>
      </w:r>
      <w:r>
        <w:rPr>
          <w:rFonts w:ascii="Calibri" w:hAnsi="Calibri" w:cs="Arial"/>
          <w:caps/>
          <w:sz w:val="22"/>
          <w:szCs w:val="22"/>
        </w:rPr>
        <w:tab/>
      </w:r>
      <w:r>
        <w:rPr>
          <w:rFonts w:ascii="Calibri" w:hAnsi="Calibri" w:cs="Arial"/>
          <w:caps/>
          <w:sz w:val="22"/>
          <w:szCs w:val="22"/>
        </w:rPr>
        <w:tab/>
      </w:r>
    </w:p>
    <w:p w14:paraId="45C39546" w14:textId="126E173F" w:rsidR="00036513" w:rsidRPr="008F5D86" w:rsidRDefault="008F5D86" w:rsidP="008F5D86">
      <w:pPr>
        <w:ind w:left="2880"/>
        <w:jc w:val="both"/>
        <w:rPr>
          <w:rFonts w:ascii="Calibri" w:hAnsi="Calibri" w:cs="Arial"/>
          <w:b/>
          <w:bCs/>
          <w:caps/>
          <w:sz w:val="22"/>
          <w:szCs w:val="22"/>
        </w:rPr>
      </w:pPr>
      <w:r w:rsidRPr="008F5D86">
        <w:rPr>
          <w:rFonts w:ascii="Calibri" w:hAnsi="Calibri" w:cs="Arial"/>
          <w:b/>
          <w:bCs/>
          <w:caps/>
          <w:sz w:val="22"/>
          <w:szCs w:val="22"/>
        </w:rPr>
        <w:t>Title:________________________________________</w:t>
      </w:r>
    </w:p>
    <w:p w14:paraId="7B4286E0" w14:textId="77777777" w:rsidR="00036513" w:rsidRDefault="00036513" w:rsidP="00DA478C">
      <w:pPr>
        <w:jc w:val="both"/>
        <w:rPr>
          <w:rFonts w:ascii="Calibri" w:hAnsi="Calibri" w:cs="Arial"/>
          <w:caps/>
          <w:sz w:val="22"/>
          <w:szCs w:val="22"/>
        </w:rPr>
      </w:pPr>
      <w:r>
        <w:rPr>
          <w:rFonts w:ascii="Calibri" w:hAnsi="Calibri" w:cs="Arial"/>
          <w:caps/>
          <w:sz w:val="22"/>
          <w:szCs w:val="22"/>
        </w:rPr>
        <w:tab/>
      </w:r>
    </w:p>
    <w:p w14:paraId="423D4785" w14:textId="24533FAD" w:rsidR="00036513" w:rsidRPr="008F5D86" w:rsidRDefault="00036513" w:rsidP="00DA478C">
      <w:pPr>
        <w:jc w:val="both"/>
        <w:rPr>
          <w:rFonts w:ascii="Calibri" w:hAnsi="Calibri" w:cs="Arial"/>
          <w:b/>
          <w:bCs/>
          <w:caps/>
          <w:sz w:val="22"/>
          <w:szCs w:val="22"/>
        </w:rPr>
      </w:pPr>
      <w:r>
        <w:rPr>
          <w:rFonts w:ascii="Calibri" w:hAnsi="Calibri" w:cs="Arial"/>
          <w:caps/>
          <w:sz w:val="22"/>
          <w:szCs w:val="22"/>
        </w:rPr>
        <w:tab/>
      </w:r>
      <w:r>
        <w:rPr>
          <w:rFonts w:ascii="Calibri" w:hAnsi="Calibri" w:cs="Arial"/>
          <w:caps/>
          <w:sz w:val="22"/>
          <w:szCs w:val="22"/>
        </w:rPr>
        <w:tab/>
      </w:r>
      <w:r>
        <w:rPr>
          <w:rFonts w:ascii="Calibri" w:hAnsi="Calibri" w:cs="Arial"/>
          <w:caps/>
          <w:sz w:val="22"/>
          <w:szCs w:val="22"/>
        </w:rPr>
        <w:tab/>
      </w:r>
      <w:r>
        <w:rPr>
          <w:rFonts w:ascii="Calibri" w:hAnsi="Calibri" w:cs="Arial"/>
          <w:caps/>
          <w:sz w:val="22"/>
          <w:szCs w:val="22"/>
        </w:rPr>
        <w:tab/>
      </w:r>
      <w:r w:rsidRPr="008F5D86">
        <w:rPr>
          <w:rFonts w:ascii="Calibri" w:hAnsi="Calibri" w:cs="Arial"/>
          <w:b/>
          <w:bCs/>
          <w:caps/>
          <w:sz w:val="22"/>
          <w:szCs w:val="22"/>
        </w:rPr>
        <w:t>date: _________________________________________</w:t>
      </w:r>
    </w:p>
    <w:p w14:paraId="43ED94CE" w14:textId="77777777" w:rsidR="00036513" w:rsidRPr="008F5D86" w:rsidRDefault="00036513" w:rsidP="00DA478C">
      <w:pPr>
        <w:jc w:val="both"/>
        <w:rPr>
          <w:rFonts w:ascii="Calibri" w:hAnsi="Calibri" w:cs="Arial"/>
          <w:b/>
          <w:bCs/>
          <w:caps/>
          <w:sz w:val="22"/>
          <w:szCs w:val="22"/>
        </w:rPr>
      </w:pPr>
    </w:p>
    <w:p w14:paraId="0C72745D" w14:textId="77777777" w:rsidR="00036513" w:rsidRDefault="00036513" w:rsidP="00DA478C">
      <w:pPr>
        <w:jc w:val="both"/>
        <w:rPr>
          <w:rFonts w:ascii="Calibri" w:hAnsi="Calibri" w:cs="Arial"/>
          <w:b/>
          <w:caps/>
          <w:sz w:val="22"/>
          <w:szCs w:val="22"/>
        </w:rPr>
      </w:pPr>
    </w:p>
    <w:p w14:paraId="1DE6B8E1" w14:textId="77777777" w:rsidR="00036513" w:rsidRDefault="00036513" w:rsidP="00DA478C">
      <w:pPr>
        <w:jc w:val="both"/>
        <w:rPr>
          <w:rFonts w:ascii="Calibri" w:hAnsi="Calibri" w:cs="Arial"/>
          <w:b/>
          <w:caps/>
          <w:sz w:val="22"/>
          <w:szCs w:val="22"/>
        </w:rPr>
      </w:pPr>
    </w:p>
    <w:p w14:paraId="374F3FD8" w14:textId="77777777" w:rsidR="00036513" w:rsidRDefault="00036513" w:rsidP="00DA478C">
      <w:pPr>
        <w:jc w:val="both"/>
        <w:rPr>
          <w:rFonts w:ascii="Calibri" w:hAnsi="Calibri" w:cs="Arial"/>
          <w:b/>
          <w:caps/>
          <w:sz w:val="22"/>
          <w:szCs w:val="22"/>
        </w:rPr>
      </w:pPr>
    </w:p>
    <w:p w14:paraId="76510C78" w14:textId="77777777" w:rsidR="00036513" w:rsidRDefault="00036513" w:rsidP="00DA478C">
      <w:pPr>
        <w:jc w:val="both"/>
        <w:rPr>
          <w:rFonts w:ascii="Calibri" w:hAnsi="Calibri" w:cs="Arial"/>
          <w:b/>
          <w:caps/>
          <w:sz w:val="22"/>
          <w:szCs w:val="22"/>
        </w:rPr>
      </w:pPr>
    </w:p>
    <w:p w14:paraId="1E5850FB" w14:textId="77777777" w:rsidR="00036513" w:rsidRDefault="00036513" w:rsidP="00DA478C">
      <w:pPr>
        <w:jc w:val="both"/>
        <w:rPr>
          <w:rFonts w:ascii="Calibri" w:hAnsi="Calibri" w:cs="Arial"/>
          <w:b/>
          <w:caps/>
          <w:sz w:val="22"/>
          <w:szCs w:val="22"/>
        </w:rPr>
      </w:pPr>
    </w:p>
    <w:p w14:paraId="3D276A8D" w14:textId="28BE83DA" w:rsidR="00036513" w:rsidRPr="008F5D86" w:rsidRDefault="00036513" w:rsidP="00DA478C">
      <w:pPr>
        <w:jc w:val="both"/>
        <w:rPr>
          <w:rFonts w:ascii="Calibri" w:hAnsi="Calibri" w:cs="Arial"/>
          <w:b/>
          <w:caps/>
          <w:sz w:val="22"/>
          <w:szCs w:val="22"/>
        </w:rPr>
      </w:pP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Pr>
          <w:rFonts w:ascii="Calibri" w:hAnsi="Calibri" w:cs="Arial"/>
          <w:b/>
          <w:caps/>
          <w:sz w:val="22"/>
          <w:szCs w:val="22"/>
        </w:rPr>
        <w:tab/>
      </w:r>
      <w:r w:rsidRPr="008F5D86">
        <w:rPr>
          <w:rFonts w:ascii="Calibri" w:hAnsi="Calibri" w:cs="Arial"/>
          <w:b/>
          <w:caps/>
          <w:sz w:val="22"/>
          <w:szCs w:val="22"/>
        </w:rPr>
        <w:t>illinois department of healthcare and family services</w:t>
      </w:r>
    </w:p>
    <w:p w14:paraId="2C2F73FF" w14:textId="77777777" w:rsidR="00036513" w:rsidRPr="008F5D86" w:rsidRDefault="00036513" w:rsidP="00DA478C">
      <w:pPr>
        <w:jc w:val="both"/>
        <w:rPr>
          <w:rFonts w:ascii="Calibri" w:hAnsi="Calibri" w:cs="Arial"/>
          <w:b/>
          <w:caps/>
          <w:sz w:val="22"/>
          <w:szCs w:val="22"/>
        </w:rPr>
      </w:pPr>
    </w:p>
    <w:p w14:paraId="3381D022" w14:textId="77777777" w:rsidR="00036513" w:rsidRPr="008F5D86" w:rsidRDefault="00036513" w:rsidP="00DA478C">
      <w:pPr>
        <w:jc w:val="both"/>
        <w:rPr>
          <w:rFonts w:ascii="Calibri" w:hAnsi="Calibri" w:cs="Arial"/>
          <w:b/>
          <w:caps/>
          <w:sz w:val="22"/>
          <w:szCs w:val="22"/>
        </w:rPr>
      </w:pPr>
    </w:p>
    <w:p w14:paraId="161A81AB" w14:textId="77777777" w:rsidR="00036513" w:rsidRPr="008F5D86" w:rsidRDefault="00036513" w:rsidP="00DA478C">
      <w:pPr>
        <w:jc w:val="both"/>
        <w:rPr>
          <w:rFonts w:ascii="Calibri" w:hAnsi="Calibri" w:cs="Arial"/>
          <w:b/>
          <w:caps/>
          <w:sz w:val="22"/>
          <w:szCs w:val="22"/>
        </w:rPr>
      </w:pPr>
      <w:r w:rsidRPr="008F5D86">
        <w:rPr>
          <w:rFonts w:ascii="Calibri" w:hAnsi="Calibri" w:cs="Arial"/>
          <w:b/>
          <w:caps/>
          <w:sz w:val="22"/>
          <w:szCs w:val="22"/>
        </w:rPr>
        <w:tab/>
      </w:r>
      <w:r w:rsidRPr="008F5D86">
        <w:rPr>
          <w:rFonts w:ascii="Calibri" w:hAnsi="Calibri" w:cs="Arial"/>
          <w:b/>
          <w:caps/>
          <w:sz w:val="22"/>
          <w:szCs w:val="22"/>
        </w:rPr>
        <w:tab/>
      </w:r>
    </w:p>
    <w:p w14:paraId="11ED4462" w14:textId="2FD4F7EC" w:rsidR="00036513" w:rsidRPr="008F5D86" w:rsidRDefault="00036513" w:rsidP="00DA478C">
      <w:pPr>
        <w:jc w:val="both"/>
        <w:rPr>
          <w:rFonts w:ascii="Calibri" w:hAnsi="Calibri" w:cs="Arial"/>
          <w:b/>
          <w:caps/>
          <w:sz w:val="22"/>
          <w:szCs w:val="22"/>
        </w:rPr>
      </w:pP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t>________________________________________________</w:t>
      </w:r>
    </w:p>
    <w:p w14:paraId="56650D1C" w14:textId="1837D547" w:rsidR="00036513" w:rsidRPr="008F5D86" w:rsidRDefault="00036513" w:rsidP="00DA478C">
      <w:pPr>
        <w:jc w:val="both"/>
        <w:rPr>
          <w:rFonts w:ascii="Calibri" w:hAnsi="Calibri" w:cs="Arial"/>
          <w:b/>
          <w:caps/>
          <w:sz w:val="22"/>
          <w:szCs w:val="22"/>
        </w:rPr>
      </w:pP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t>theresa eagleson</w:t>
      </w:r>
    </w:p>
    <w:p w14:paraId="7DB4DD22" w14:textId="30FDD5A4" w:rsidR="00036513" w:rsidRPr="008F5D86" w:rsidRDefault="00036513" w:rsidP="00DA478C">
      <w:pPr>
        <w:jc w:val="both"/>
        <w:rPr>
          <w:rFonts w:ascii="Calibri" w:hAnsi="Calibri" w:cs="Arial"/>
          <w:b/>
          <w:caps/>
          <w:sz w:val="22"/>
          <w:szCs w:val="22"/>
        </w:rPr>
      </w:pP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r>
      <w:r w:rsidRPr="008F5D86">
        <w:rPr>
          <w:rFonts w:ascii="Calibri" w:hAnsi="Calibri" w:cs="Arial"/>
          <w:b/>
          <w:caps/>
          <w:sz w:val="22"/>
          <w:szCs w:val="22"/>
        </w:rPr>
        <w:tab/>
        <w:t>director</w:t>
      </w:r>
    </w:p>
    <w:p w14:paraId="1E946C1F" w14:textId="77777777" w:rsidR="00036513" w:rsidRPr="008F5D86" w:rsidRDefault="00036513" w:rsidP="00DA478C">
      <w:pPr>
        <w:jc w:val="both"/>
        <w:rPr>
          <w:rFonts w:ascii="Calibri" w:hAnsi="Calibri" w:cs="Arial"/>
          <w:b/>
          <w:caps/>
          <w:sz w:val="22"/>
          <w:szCs w:val="22"/>
        </w:rPr>
      </w:pPr>
    </w:p>
    <w:p w14:paraId="3F04A406" w14:textId="77777777" w:rsidR="00036513" w:rsidRPr="008F5D86" w:rsidRDefault="00036513" w:rsidP="008F5D86">
      <w:pPr>
        <w:ind w:left="2160" w:firstLine="720"/>
        <w:jc w:val="both"/>
        <w:rPr>
          <w:rFonts w:ascii="Calibri" w:hAnsi="Calibri" w:cs="Arial"/>
          <w:b/>
          <w:caps/>
          <w:sz w:val="22"/>
          <w:szCs w:val="22"/>
        </w:rPr>
      </w:pPr>
      <w:r w:rsidRPr="008F5D86">
        <w:rPr>
          <w:rFonts w:ascii="Calibri" w:hAnsi="Calibri" w:cs="Arial"/>
          <w:b/>
          <w:caps/>
          <w:sz w:val="22"/>
          <w:szCs w:val="22"/>
        </w:rPr>
        <w:t>date: _________________________________________</w:t>
      </w:r>
      <w:r w:rsidRPr="008F5D86">
        <w:rPr>
          <w:rFonts w:ascii="Calibri" w:hAnsi="Calibri" w:cs="Arial"/>
          <w:b/>
          <w:caps/>
          <w:sz w:val="22"/>
          <w:szCs w:val="22"/>
        </w:rPr>
        <w:tab/>
      </w:r>
    </w:p>
    <w:bookmarkEnd w:id="0"/>
    <w:p w14:paraId="30154DF3" w14:textId="77777777" w:rsidR="00036513" w:rsidRPr="008F5D86" w:rsidRDefault="00036513" w:rsidP="00DA478C">
      <w:pPr>
        <w:jc w:val="both"/>
        <w:rPr>
          <w:rFonts w:ascii="Calibri" w:hAnsi="Calibri" w:cs="Arial"/>
          <w:b/>
          <w:caps/>
          <w:sz w:val="22"/>
          <w:szCs w:val="22"/>
        </w:rPr>
      </w:pPr>
    </w:p>
    <w:p w14:paraId="3C5C3FF7" w14:textId="77777777" w:rsidR="00036513" w:rsidRPr="008F5D86" w:rsidRDefault="00036513" w:rsidP="00DA478C">
      <w:pPr>
        <w:jc w:val="both"/>
        <w:rPr>
          <w:rFonts w:ascii="Calibri" w:hAnsi="Calibri" w:cs="Arial"/>
          <w:b/>
          <w:caps/>
          <w:sz w:val="22"/>
          <w:szCs w:val="22"/>
        </w:rPr>
      </w:pPr>
    </w:p>
    <w:p w14:paraId="3A0EB4A8" w14:textId="77777777" w:rsidR="00036513" w:rsidRDefault="00036513" w:rsidP="00DA478C">
      <w:pPr>
        <w:jc w:val="both"/>
        <w:rPr>
          <w:rFonts w:ascii="Calibri" w:hAnsi="Calibri" w:cs="Arial"/>
          <w:b/>
          <w:caps/>
          <w:sz w:val="22"/>
          <w:szCs w:val="22"/>
        </w:rPr>
      </w:pPr>
    </w:p>
    <w:p w14:paraId="61356746" w14:textId="77777777" w:rsidR="00036513" w:rsidRDefault="00036513" w:rsidP="00DA478C">
      <w:pPr>
        <w:jc w:val="both"/>
        <w:rPr>
          <w:rFonts w:ascii="Calibri" w:hAnsi="Calibri" w:cs="Arial"/>
          <w:b/>
          <w:caps/>
          <w:sz w:val="22"/>
          <w:szCs w:val="22"/>
        </w:rPr>
      </w:pPr>
    </w:p>
    <w:p w14:paraId="58C7C4E4" w14:textId="77777777" w:rsidR="00036513" w:rsidRDefault="00036513" w:rsidP="00DA478C">
      <w:pPr>
        <w:jc w:val="both"/>
        <w:rPr>
          <w:rFonts w:ascii="Calibri" w:hAnsi="Calibri" w:cs="Arial"/>
          <w:b/>
          <w:caps/>
          <w:sz w:val="22"/>
          <w:szCs w:val="22"/>
        </w:rPr>
      </w:pPr>
    </w:p>
    <w:p w14:paraId="02D93E37" w14:textId="77777777" w:rsidR="00036513" w:rsidRDefault="00036513" w:rsidP="00DA478C">
      <w:pPr>
        <w:jc w:val="both"/>
        <w:rPr>
          <w:rFonts w:ascii="Calibri" w:hAnsi="Calibri" w:cs="Arial"/>
          <w:b/>
          <w:caps/>
          <w:sz w:val="22"/>
          <w:szCs w:val="22"/>
        </w:rPr>
      </w:pPr>
    </w:p>
    <w:p w14:paraId="63348039" w14:textId="77777777" w:rsidR="00036513" w:rsidRDefault="00036513" w:rsidP="00DA478C">
      <w:pPr>
        <w:jc w:val="both"/>
        <w:rPr>
          <w:rFonts w:ascii="Calibri" w:hAnsi="Calibri" w:cs="Arial"/>
          <w:b/>
          <w:caps/>
          <w:sz w:val="22"/>
          <w:szCs w:val="22"/>
        </w:rPr>
      </w:pPr>
    </w:p>
    <w:p w14:paraId="7027E60B" w14:textId="77777777" w:rsidR="0039217F" w:rsidRPr="002451BD" w:rsidRDefault="0039217F" w:rsidP="001A4279">
      <w:pPr>
        <w:jc w:val="both"/>
        <w:rPr>
          <w:rFonts w:ascii="Calibri" w:hAnsi="Calibri" w:cs="Arial"/>
          <w:sz w:val="22"/>
          <w:szCs w:val="22"/>
        </w:rPr>
      </w:pPr>
    </w:p>
    <w:sectPr w:rsidR="0039217F" w:rsidRPr="002451B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0620" w14:textId="77777777" w:rsidR="00836E8D" w:rsidRDefault="00836E8D">
      <w:r>
        <w:separator/>
      </w:r>
    </w:p>
  </w:endnote>
  <w:endnote w:type="continuationSeparator" w:id="0">
    <w:p w14:paraId="018469E6" w14:textId="77777777" w:rsidR="00836E8D" w:rsidRDefault="0083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7940" w14:textId="77777777" w:rsidR="00670CDA" w:rsidRDefault="00670C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7671EE" w14:textId="77777777" w:rsidR="00670CDA" w:rsidRDefault="00670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80AA8" w14:textId="77777777" w:rsidR="00670CDA" w:rsidRDefault="00670CDA">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PAGE  </w:instrText>
    </w:r>
    <w:r>
      <w:rPr>
        <w:rStyle w:val="PageNumber"/>
        <w:rFonts w:ascii="Arial" w:hAnsi="Arial" w:cs="Arial"/>
        <w:sz w:val="22"/>
        <w:szCs w:val="22"/>
      </w:rPr>
      <w:fldChar w:fldCharType="separate"/>
    </w:r>
    <w:r w:rsidR="00D82315">
      <w:rPr>
        <w:rStyle w:val="PageNumber"/>
        <w:rFonts w:ascii="Arial" w:hAnsi="Arial" w:cs="Arial"/>
        <w:noProof/>
        <w:sz w:val="22"/>
        <w:szCs w:val="22"/>
      </w:rPr>
      <w:t>2</w:t>
    </w:r>
    <w:r>
      <w:rPr>
        <w:rStyle w:val="PageNumber"/>
        <w:rFonts w:ascii="Arial" w:hAnsi="Arial" w:cs="Arial"/>
        <w:sz w:val="22"/>
        <w:szCs w:val="22"/>
      </w:rPr>
      <w:fldChar w:fldCharType="end"/>
    </w:r>
  </w:p>
  <w:p w14:paraId="764DB215" w14:textId="77777777" w:rsidR="00670CDA" w:rsidRDefault="00670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ACA0A" w14:textId="77777777" w:rsidR="00DA478C" w:rsidRDefault="00DA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B5FD5" w14:textId="77777777" w:rsidR="00836E8D" w:rsidRDefault="00836E8D">
      <w:r>
        <w:separator/>
      </w:r>
    </w:p>
  </w:footnote>
  <w:footnote w:type="continuationSeparator" w:id="0">
    <w:p w14:paraId="70412638" w14:textId="77777777" w:rsidR="00836E8D" w:rsidRDefault="0083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B14A" w14:textId="77777777" w:rsidR="00DA478C" w:rsidRDefault="00DA4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1A88" w14:textId="77777777" w:rsidR="00670CDA" w:rsidRPr="00F13660" w:rsidRDefault="00670CDA">
    <w:pPr>
      <w:pStyle w:val="Header"/>
      <w:jc w:val="center"/>
      <w:rPr>
        <w:rFonts w:ascii="Arial" w:hAnsi="Arial" w:cs="Arial"/>
        <w:b/>
        <w:sz w:val="18"/>
        <w:szCs w:val="18"/>
      </w:rPr>
    </w:pPr>
    <w:r w:rsidRPr="00F13660">
      <w:rPr>
        <w:rFonts w:ascii="Arial" w:hAnsi="Arial" w:cs="Arial"/>
        <w:b/>
        <w:sz w:val="18"/>
        <w:szCs w:val="18"/>
      </w:rPr>
      <w:t>INTER</w:t>
    </w:r>
    <w:r w:rsidR="000E4FA4">
      <w:rPr>
        <w:rFonts w:ascii="Arial" w:hAnsi="Arial" w:cs="Arial"/>
        <w:b/>
        <w:sz w:val="18"/>
        <w:szCs w:val="18"/>
      </w:rPr>
      <w:t xml:space="preserve">GOVERNMENTAL </w:t>
    </w:r>
    <w:r w:rsidRPr="00F13660">
      <w:rPr>
        <w:rFonts w:ascii="Arial" w:hAnsi="Arial" w:cs="Arial"/>
        <w:b/>
        <w:sz w:val="18"/>
        <w:szCs w:val="18"/>
      </w:rPr>
      <w:t>AGREEMENT</w:t>
    </w:r>
  </w:p>
  <w:p w14:paraId="41B1AAB3" w14:textId="77777777" w:rsidR="00670CDA" w:rsidRPr="00F13660" w:rsidRDefault="00670CDA">
    <w:pPr>
      <w:pStyle w:val="Header"/>
      <w:jc w:val="center"/>
      <w:rPr>
        <w:rFonts w:ascii="Arial" w:hAnsi="Arial" w:cs="Arial"/>
        <w:b/>
        <w:sz w:val="18"/>
        <w:szCs w:val="18"/>
      </w:rPr>
    </w:pPr>
  </w:p>
  <w:p w14:paraId="57EE5FF4" w14:textId="77777777" w:rsidR="00670CDA" w:rsidRPr="00F13660" w:rsidRDefault="00670CDA">
    <w:pPr>
      <w:pStyle w:val="Header"/>
      <w:jc w:val="center"/>
      <w:rPr>
        <w:rFonts w:ascii="Arial" w:hAnsi="Arial" w:cs="Arial"/>
        <w:b/>
        <w:sz w:val="18"/>
        <w:szCs w:val="18"/>
      </w:rPr>
    </w:pPr>
    <w:r w:rsidRPr="00F13660">
      <w:rPr>
        <w:rFonts w:ascii="Arial" w:hAnsi="Arial" w:cs="Arial"/>
        <w:b/>
        <w:sz w:val="18"/>
        <w:szCs w:val="18"/>
      </w:rPr>
      <w:t xml:space="preserve">Page </w:t>
    </w:r>
    <w:r w:rsidRPr="00F13660">
      <w:rPr>
        <w:rFonts w:ascii="Arial" w:hAnsi="Arial" w:cs="Arial"/>
        <w:b/>
        <w:sz w:val="18"/>
        <w:szCs w:val="18"/>
      </w:rPr>
      <w:fldChar w:fldCharType="begin"/>
    </w:r>
    <w:r w:rsidRPr="00F13660">
      <w:rPr>
        <w:rFonts w:ascii="Arial" w:hAnsi="Arial" w:cs="Arial"/>
        <w:b/>
        <w:sz w:val="18"/>
        <w:szCs w:val="18"/>
      </w:rPr>
      <w:instrText xml:space="preserve"> PAGE </w:instrText>
    </w:r>
    <w:r w:rsidRPr="00F13660">
      <w:rPr>
        <w:rFonts w:ascii="Arial" w:hAnsi="Arial" w:cs="Arial"/>
        <w:b/>
        <w:sz w:val="18"/>
        <w:szCs w:val="18"/>
      </w:rPr>
      <w:fldChar w:fldCharType="separate"/>
    </w:r>
    <w:r w:rsidR="00D82315">
      <w:rPr>
        <w:rFonts w:ascii="Arial" w:hAnsi="Arial" w:cs="Arial"/>
        <w:b/>
        <w:noProof/>
        <w:sz w:val="18"/>
        <w:szCs w:val="18"/>
      </w:rPr>
      <w:t>2</w:t>
    </w:r>
    <w:r w:rsidRPr="00F13660">
      <w:rPr>
        <w:rFonts w:ascii="Arial" w:hAnsi="Arial" w:cs="Arial"/>
        <w:b/>
        <w:sz w:val="18"/>
        <w:szCs w:val="18"/>
      </w:rPr>
      <w:fldChar w:fldCharType="end"/>
    </w:r>
    <w:r w:rsidRPr="00F13660">
      <w:rPr>
        <w:rFonts w:ascii="Arial" w:hAnsi="Arial" w:cs="Arial"/>
        <w:b/>
        <w:sz w:val="18"/>
        <w:szCs w:val="18"/>
      </w:rPr>
      <w:t xml:space="preserve"> of </w:t>
    </w:r>
    <w:r w:rsidRPr="00F13660">
      <w:rPr>
        <w:rFonts w:ascii="Arial" w:hAnsi="Arial" w:cs="Arial"/>
        <w:b/>
        <w:sz w:val="18"/>
        <w:szCs w:val="18"/>
      </w:rPr>
      <w:fldChar w:fldCharType="begin"/>
    </w:r>
    <w:r w:rsidRPr="00F13660">
      <w:rPr>
        <w:rFonts w:ascii="Arial" w:hAnsi="Arial" w:cs="Arial"/>
        <w:b/>
        <w:sz w:val="18"/>
        <w:szCs w:val="18"/>
      </w:rPr>
      <w:instrText xml:space="preserve"> NUMPAGES </w:instrText>
    </w:r>
    <w:r w:rsidRPr="00F13660">
      <w:rPr>
        <w:rFonts w:ascii="Arial" w:hAnsi="Arial" w:cs="Arial"/>
        <w:b/>
        <w:sz w:val="18"/>
        <w:szCs w:val="18"/>
      </w:rPr>
      <w:fldChar w:fldCharType="separate"/>
    </w:r>
    <w:r w:rsidR="00D82315">
      <w:rPr>
        <w:rFonts w:ascii="Arial" w:hAnsi="Arial" w:cs="Arial"/>
        <w:b/>
        <w:noProof/>
        <w:sz w:val="18"/>
        <w:szCs w:val="18"/>
      </w:rPr>
      <w:t>5</w:t>
    </w:r>
    <w:r w:rsidRPr="00F13660">
      <w:rPr>
        <w:rFonts w:ascii="Arial" w:hAnsi="Arial" w:cs="Arial"/>
        <w:b/>
        <w:sz w:val="18"/>
        <w:szCs w:val="18"/>
      </w:rPr>
      <w:fldChar w:fldCharType="end"/>
    </w:r>
  </w:p>
  <w:p w14:paraId="6EE4060E" w14:textId="77777777" w:rsidR="00670CDA" w:rsidRPr="00F13660" w:rsidRDefault="00670CDA">
    <w:pPr>
      <w:pStyle w:val="Header"/>
      <w:jc w:val="center"/>
      <w:rPr>
        <w:rFonts w:ascii="Arial" w:hAnsi="Arial" w:cs="Arial"/>
        <w:b/>
        <w:sz w:val="18"/>
        <w:szCs w:val="18"/>
      </w:rPr>
    </w:pPr>
  </w:p>
  <w:p w14:paraId="3CC92EF0" w14:textId="77777777" w:rsidR="00670CDA" w:rsidRPr="00F13660" w:rsidRDefault="00670CDA">
    <w:pPr>
      <w:pStyle w:val="Header"/>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0A797" w14:textId="77777777" w:rsidR="00DA478C" w:rsidRDefault="00DA4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6F7"/>
    <w:multiLevelType w:val="hybridMultilevel"/>
    <w:tmpl w:val="695ECD28"/>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CA3656"/>
    <w:multiLevelType w:val="multilevel"/>
    <w:tmpl w:val="3884776E"/>
    <w:lvl w:ilvl="0">
      <w:start w:val="1"/>
      <w:numFmt w:val="upperRoman"/>
      <w:isLgl/>
      <w:suff w:val="nothing"/>
      <w:lvlText w:val="ARTICLE %1"/>
      <w:lvlJc w:val="center"/>
      <w:pPr>
        <w:ind w:left="0" w:firstLine="0"/>
      </w:pPr>
      <w:rPr>
        <w:rFonts w:ascii="Times New Roman Bold" w:hAnsi="Times New Roman Bold" w:hint="default"/>
        <w:b/>
        <w:i w:val="0"/>
        <w:caps w:val="0"/>
        <w:strike w:val="0"/>
        <w:dstrike w:val="0"/>
        <w:vanish w:val="0"/>
        <w:sz w:val="24"/>
        <w:vertAlign w:val="baseline"/>
      </w:rPr>
    </w:lvl>
    <w:lvl w:ilvl="1">
      <w:start w:val="1"/>
      <w:numFmt w:val="decimal"/>
      <w:isLgl/>
      <w:lvlText w:val="%1.%2."/>
      <w:lvlJc w:val="left"/>
      <w:pPr>
        <w:tabs>
          <w:tab w:val="num" w:pos="1080"/>
        </w:tabs>
        <w:ind w:left="0" w:firstLine="720"/>
      </w:pPr>
      <w:rPr>
        <w:rFonts w:ascii="Times New Roman" w:hAnsi="Times New Roman" w:hint="default"/>
        <w:b w:val="0"/>
        <w:i w:val="0"/>
        <w:color w:val="auto"/>
        <w:sz w:val="24"/>
      </w:rPr>
    </w:lvl>
    <w:lvl w:ilvl="2">
      <w:start w:val="1"/>
      <w:numFmt w:val="lowerLetter"/>
      <w:pStyle w:val="Heading3"/>
      <w:lvlText w:val="(%3)"/>
      <w:lvlJc w:val="left"/>
      <w:pPr>
        <w:tabs>
          <w:tab w:val="num" w:pos="2790"/>
        </w:tabs>
        <w:ind w:left="1710" w:firstLine="720"/>
      </w:pPr>
      <w:rPr>
        <w:rFonts w:hint="default"/>
        <w:b w:val="0"/>
      </w:rPr>
    </w:lvl>
    <w:lvl w:ilvl="3">
      <w:start w:val="1"/>
      <w:numFmt w:val="lowerRoman"/>
      <w:lvlText w:val="(%4)"/>
      <w:lvlJc w:val="left"/>
      <w:pPr>
        <w:tabs>
          <w:tab w:val="num" w:pos="2880"/>
        </w:tabs>
        <w:ind w:left="1440" w:firstLine="720"/>
      </w:pPr>
      <w:rPr>
        <w:rFonts w:hint="default"/>
      </w:rPr>
    </w:lvl>
    <w:lvl w:ilvl="4">
      <w:start w:val="1"/>
      <w:numFmt w:val="upperLetter"/>
      <w:lvlText w:val="(%5)"/>
      <w:lvlJc w:val="left"/>
      <w:pPr>
        <w:tabs>
          <w:tab w:val="num" w:pos="0"/>
        </w:tabs>
        <w:ind w:left="0" w:firstLine="0"/>
      </w:pPr>
      <w:rPr>
        <w:rFonts w:hint="default"/>
        <w:b w:val="0"/>
      </w:rPr>
    </w:lvl>
    <w:lvl w:ilvl="5">
      <w:start w:val="1"/>
      <w:numFmt w:val="decimal"/>
      <w:lvlText w:val="(%5)%6."/>
      <w:lvlJc w:val="left"/>
      <w:pPr>
        <w:tabs>
          <w:tab w:val="num" w:pos="0"/>
        </w:tabs>
        <w:ind w:left="4320" w:hanging="720"/>
      </w:pPr>
      <w:rPr>
        <w:rFonts w:hint="default"/>
      </w:rPr>
    </w:lvl>
    <w:lvl w:ilvl="6">
      <w:start w:val="1"/>
      <w:numFmt w:val="decimal"/>
      <w:lvlText w:val="(%5)%6.%7."/>
      <w:lvlJc w:val="left"/>
      <w:pPr>
        <w:tabs>
          <w:tab w:val="num" w:pos="0"/>
        </w:tabs>
        <w:ind w:left="5040" w:hanging="720"/>
      </w:pPr>
      <w:rPr>
        <w:rFonts w:hint="default"/>
      </w:rPr>
    </w:lvl>
    <w:lvl w:ilvl="7">
      <w:start w:val="1"/>
      <w:numFmt w:val="decimal"/>
      <w:lvlText w:val="(%5)%6.%7.%8."/>
      <w:lvlJc w:val="left"/>
      <w:pPr>
        <w:tabs>
          <w:tab w:val="num" w:pos="0"/>
        </w:tabs>
        <w:ind w:left="5760" w:hanging="720"/>
      </w:pPr>
      <w:rPr>
        <w:rFonts w:hint="default"/>
      </w:rPr>
    </w:lvl>
    <w:lvl w:ilvl="8">
      <w:start w:val="1"/>
      <w:numFmt w:val="decimal"/>
      <w:lvlText w:val="(%5)%6.%7.%8.%9."/>
      <w:lvlJc w:val="left"/>
      <w:pPr>
        <w:tabs>
          <w:tab w:val="num" w:pos="0"/>
        </w:tabs>
        <w:ind w:left="6480" w:hanging="720"/>
      </w:pPr>
      <w:rPr>
        <w:rFonts w:hint="default"/>
      </w:rPr>
    </w:lvl>
  </w:abstractNum>
  <w:abstractNum w:abstractNumId="2" w15:restartNumberingAfterBreak="0">
    <w:nsid w:val="16CE1766"/>
    <w:multiLevelType w:val="hybridMultilevel"/>
    <w:tmpl w:val="CB561D48"/>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4262D5"/>
    <w:multiLevelType w:val="hybridMultilevel"/>
    <w:tmpl w:val="C4F450E2"/>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74BD7"/>
    <w:multiLevelType w:val="hybridMultilevel"/>
    <w:tmpl w:val="6D96A1EA"/>
    <w:lvl w:ilvl="0" w:tplc="B01C92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796C53"/>
    <w:multiLevelType w:val="hybridMultilevel"/>
    <w:tmpl w:val="DB2E0832"/>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450232"/>
    <w:multiLevelType w:val="hybridMultilevel"/>
    <w:tmpl w:val="C96E20A8"/>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A42BF4"/>
    <w:multiLevelType w:val="multilevel"/>
    <w:tmpl w:val="20C44D38"/>
    <w:lvl w:ilvl="0">
      <w:start w:val="1"/>
      <w:numFmt w:val="upperRoman"/>
      <w:suff w:val="nothing"/>
      <w:lvlText w:val="ARTICLE %1"/>
      <w:lvlJc w:val="left"/>
      <w:pPr>
        <w:ind w:left="0" w:firstLine="0"/>
      </w:pPr>
      <w:rPr>
        <w:rFonts w:hint="default"/>
        <w:b/>
      </w:rPr>
    </w:lvl>
    <w:lvl w:ilvl="1">
      <w:start w:val="1"/>
      <w:numFmt w:val="lowerLetter"/>
      <w:lvlText w:val="%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1D267AC3"/>
    <w:multiLevelType w:val="hybridMultilevel"/>
    <w:tmpl w:val="C2500C7E"/>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F485A"/>
    <w:multiLevelType w:val="hybridMultilevel"/>
    <w:tmpl w:val="BBF67E64"/>
    <w:lvl w:ilvl="0" w:tplc="FCCCBF5C">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644368"/>
    <w:multiLevelType w:val="hybridMultilevel"/>
    <w:tmpl w:val="3C8C2E80"/>
    <w:lvl w:ilvl="0" w:tplc="FCCCBF5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0E7131"/>
    <w:multiLevelType w:val="hybridMultilevel"/>
    <w:tmpl w:val="64522DF4"/>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7A03AD"/>
    <w:multiLevelType w:val="hybridMultilevel"/>
    <w:tmpl w:val="2CA415AA"/>
    <w:lvl w:ilvl="0" w:tplc="FCCCBF5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196727"/>
    <w:multiLevelType w:val="multilevel"/>
    <w:tmpl w:val="20C44D38"/>
    <w:lvl w:ilvl="0">
      <w:start w:val="1"/>
      <w:numFmt w:val="upperRoman"/>
      <w:suff w:val="nothing"/>
      <w:lvlText w:val="ARTICLE %1"/>
      <w:lvlJc w:val="left"/>
      <w:pPr>
        <w:ind w:left="0" w:firstLine="0"/>
      </w:pPr>
      <w:rPr>
        <w:rFonts w:hint="default"/>
        <w:b/>
      </w:rPr>
    </w:lvl>
    <w:lvl w:ilvl="1">
      <w:start w:val="1"/>
      <w:numFmt w:val="lowerLetter"/>
      <w:lvlText w:val="%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0D63C09"/>
    <w:multiLevelType w:val="hybridMultilevel"/>
    <w:tmpl w:val="D28E31E8"/>
    <w:lvl w:ilvl="0" w:tplc="77767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A5700"/>
    <w:multiLevelType w:val="hybridMultilevel"/>
    <w:tmpl w:val="B5065A12"/>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14644C"/>
    <w:multiLevelType w:val="hybridMultilevel"/>
    <w:tmpl w:val="E1E6C488"/>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53F53"/>
    <w:multiLevelType w:val="multilevel"/>
    <w:tmpl w:val="2F0C3A60"/>
    <w:lvl w:ilvl="0">
      <w:start w:val="1"/>
      <w:numFmt w:val="upperRoman"/>
      <w:suff w:val="nothing"/>
      <w:lvlText w:val="ARTICLE %1"/>
      <w:lvlJc w:val="left"/>
      <w:pPr>
        <w:ind w:left="0" w:firstLine="0"/>
      </w:pPr>
      <w:rPr>
        <w:rFonts w:hint="default"/>
        <w:b/>
      </w:rPr>
    </w:lvl>
    <w:lvl w:ilvl="1">
      <w:start w:val="1"/>
      <w:numFmt w:val="decimalZero"/>
      <w:isLgl/>
      <w:lvlText w:val="%1.%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Roman"/>
      <w:lvlText w:val="%8."/>
      <w:lvlJc w:val="righ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45D07836"/>
    <w:multiLevelType w:val="hybridMultilevel"/>
    <w:tmpl w:val="B3BE36D6"/>
    <w:lvl w:ilvl="0" w:tplc="FCCCBF5C">
      <w:start w:val="5"/>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493C4DA4"/>
    <w:multiLevelType w:val="hybridMultilevel"/>
    <w:tmpl w:val="2C063CE4"/>
    <w:lvl w:ilvl="0" w:tplc="21C4DE2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9BA18E8"/>
    <w:multiLevelType w:val="hybridMultilevel"/>
    <w:tmpl w:val="3A926A60"/>
    <w:lvl w:ilvl="0" w:tplc="40C8B7C0">
      <w:start w:val="1"/>
      <w:numFmt w:val="upperLetter"/>
      <w:lvlText w:val="%1."/>
      <w:lvlJc w:val="left"/>
      <w:pPr>
        <w:tabs>
          <w:tab w:val="num" w:pos="1440"/>
        </w:tabs>
        <w:ind w:left="1440" w:hanging="720"/>
      </w:pPr>
      <w:rPr>
        <w:rFonts w:hint="default"/>
        <w:b w:val="0"/>
      </w:rPr>
    </w:lvl>
    <w:lvl w:ilvl="1" w:tplc="985201EE">
      <w:start w:val="1"/>
      <w:numFmt w:val="decimal"/>
      <w:lvlText w:val="%2."/>
      <w:lvlJc w:val="left"/>
      <w:pPr>
        <w:tabs>
          <w:tab w:val="num" w:pos="1800"/>
        </w:tabs>
        <w:ind w:left="1800" w:hanging="360"/>
      </w:pPr>
      <w:rPr>
        <w:rFonts w:hint="default"/>
      </w:rPr>
    </w:lvl>
    <w:lvl w:ilvl="2" w:tplc="E1DA4288">
      <w:start w:val="1"/>
      <w:numFmt w:val="lowerLetter"/>
      <w:lvlText w:val="%3."/>
      <w:lvlJc w:val="left"/>
      <w:pPr>
        <w:tabs>
          <w:tab w:val="num" w:pos="2700"/>
        </w:tabs>
        <w:ind w:left="2700" w:hanging="360"/>
      </w:pPr>
      <w:rPr>
        <w:rFonts w:hint="default"/>
      </w:rPr>
    </w:lvl>
    <w:lvl w:ilvl="3" w:tplc="EDA49B00">
      <w:start w:val="1"/>
      <w:numFmt w:val="low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BB06B6"/>
    <w:multiLevelType w:val="hybridMultilevel"/>
    <w:tmpl w:val="5726C832"/>
    <w:lvl w:ilvl="0" w:tplc="B920B286">
      <w:start w:val="10"/>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56FB2878"/>
    <w:multiLevelType w:val="multilevel"/>
    <w:tmpl w:val="337C63F6"/>
    <w:lvl w:ilvl="0">
      <w:start w:val="1"/>
      <w:numFmt w:val="upperRoman"/>
      <w:suff w:val="nothing"/>
      <w:lvlText w:val="ARTICLE %1"/>
      <w:lvlJc w:val="left"/>
      <w:pPr>
        <w:ind w:left="0" w:firstLine="0"/>
      </w:pPr>
      <w:rPr>
        <w:rFonts w:hint="default"/>
        <w:b/>
      </w:rPr>
    </w:lvl>
    <w:lvl w:ilvl="1">
      <w:start w:val="1"/>
      <w:numFmt w:val="decimalZero"/>
      <w:isLgl/>
      <w:lvlText w:val="%1.%2"/>
      <w:lvlJc w:val="left"/>
      <w:pPr>
        <w:ind w:left="0" w:firstLine="0"/>
      </w:pPr>
      <w:rPr>
        <w:rFonts w:hint="default"/>
        <w:b w:val="0"/>
        <w:sz w:val="22"/>
        <w:szCs w:val="22"/>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85A4F05"/>
    <w:multiLevelType w:val="hybridMultilevel"/>
    <w:tmpl w:val="5874F5DE"/>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FB2C6F"/>
    <w:multiLevelType w:val="hybridMultilevel"/>
    <w:tmpl w:val="D6446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C4048"/>
    <w:multiLevelType w:val="hybridMultilevel"/>
    <w:tmpl w:val="4252ABA4"/>
    <w:lvl w:ilvl="0" w:tplc="04090015">
      <w:start w:val="1"/>
      <w:numFmt w:val="upperLetter"/>
      <w:lvlText w:val="%1."/>
      <w:lvlJc w:val="left"/>
      <w:pPr>
        <w:ind w:left="720" w:hanging="360"/>
      </w:pPr>
      <w:rPr>
        <w:rFonts w:hint="default"/>
      </w:rPr>
    </w:lvl>
    <w:lvl w:ilvl="1" w:tplc="8B3860A6">
      <w:start w:val="1"/>
      <w:numFmt w:val="decimal"/>
      <w:lvlText w:val="%2."/>
      <w:lvlJc w:val="left"/>
      <w:pPr>
        <w:ind w:left="1440" w:hanging="360"/>
      </w:pPr>
      <w:rPr>
        <w:rFonts w:ascii="Calibri" w:eastAsia="Calibri" w:hAnsi="Calibri" w:cs="Times New Roman"/>
      </w:rPr>
    </w:lvl>
    <w:lvl w:ilvl="2" w:tplc="65C6CF4C">
      <w:start w:val="1"/>
      <w:numFmt w:val="lowerLetter"/>
      <w:lvlText w:val="%3."/>
      <w:lvlJc w:val="right"/>
      <w:pPr>
        <w:ind w:left="2160" w:hanging="180"/>
      </w:pPr>
      <w:rPr>
        <w:rFonts w:ascii="Calibri" w:eastAsia="Calibr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B611B"/>
    <w:multiLevelType w:val="multilevel"/>
    <w:tmpl w:val="EF2CF680"/>
    <w:lvl w:ilvl="0">
      <w:start w:val="1"/>
      <w:numFmt w:val="decimal"/>
      <w:pStyle w:val="Style2"/>
      <w:lvlText w:val="%1."/>
      <w:lvlJc w:val="left"/>
      <w:pPr>
        <w:tabs>
          <w:tab w:val="num" w:pos="720"/>
        </w:tabs>
        <w:ind w:left="0" w:firstLine="0"/>
      </w:pPr>
      <w:rPr>
        <w:rFonts w:ascii="Arial Bold" w:hAnsi="Arial Bold" w:hint="default"/>
        <w:b/>
        <w:bCs/>
        <w:i w:val="0"/>
        <w:iCs w:val="0"/>
        <w:sz w:val="22"/>
      </w:rPr>
    </w:lvl>
    <w:lvl w:ilvl="1">
      <w:start w:val="1"/>
      <w:numFmt w:val="decimal"/>
      <w:lvlText w:val="%1.%2"/>
      <w:lvlJc w:val="left"/>
      <w:pPr>
        <w:tabs>
          <w:tab w:val="num" w:pos="1440"/>
        </w:tabs>
        <w:ind w:left="0" w:firstLine="720"/>
      </w:pPr>
      <w:rPr>
        <w:rFonts w:ascii="Arial" w:hAnsi="Arial" w:hint="default"/>
        <w:b w:val="0"/>
        <w:i w:val="0"/>
        <w:sz w:val="22"/>
      </w:rPr>
    </w:lvl>
    <w:lvl w:ilvl="2">
      <w:start w:val="1"/>
      <w:numFmt w:val="lowerLetter"/>
      <w:lvlText w:val="(%3)"/>
      <w:lvlJc w:val="left"/>
      <w:pPr>
        <w:tabs>
          <w:tab w:val="num" w:pos="2160"/>
        </w:tabs>
        <w:ind w:left="720" w:firstLine="720"/>
      </w:pPr>
      <w:rPr>
        <w:rFonts w:ascii="Arial" w:hAnsi="Arial" w:hint="default"/>
        <w:b w:val="0"/>
        <w:i w:val="0"/>
        <w:sz w:val="22"/>
      </w:rPr>
    </w:lvl>
    <w:lvl w:ilvl="3">
      <w:start w:val="1"/>
      <w:numFmt w:val="lowerRoman"/>
      <w:lvlText w:val="(%4)"/>
      <w:lvlJc w:val="left"/>
      <w:pPr>
        <w:tabs>
          <w:tab w:val="num" w:pos="2880"/>
        </w:tabs>
        <w:ind w:left="1440" w:firstLine="720"/>
      </w:pPr>
      <w:rPr>
        <w:rFonts w:hint="default"/>
      </w:rPr>
    </w:lvl>
    <w:lvl w:ilvl="4">
      <w:start w:val="1"/>
      <w:numFmt w:val="bullet"/>
      <w:lvlText w:val=""/>
      <w:lvlJc w:val="left"/>
      <w:pPr>
        <w:tabs>
          <w:tab w:val="num" w:pos="6940"/>
        </w:tabs>
        <w:ind w:left="6940" w:hanging="720"/>
      </w:pPr>
      <w:rPr>
        <w:rFonts w:ascii="Symbol" w:hAnsi="Symbol" w:cs="Symbol" w:hint="default"/>
        <w:color w:val="auto"/>
      </w:rPr>
    </w:lvl>
    <w:lvl w:ilvl="5">
      <w:start w:val="1"/>
      <w:numFmt w:val="decimal"/>
      <w:lvlText w:val="%1.%2.%3.%4.%5.%6."/>
      <w:lvlJc w:val="left"/>
      <w:pPr>
        <w:tabs>
          <w:tab w:val="num" w:pos="13635"/>
        </w:tabs>
        <w:ind w:left="12411" w:hanging="936"/>
      </w:pPr>
      <w:rPr>
        <w:rFonts w:hint="default"/>
      </w:rPr>
    </w:lvl>
    <w:lvl w:ilvl="6">
      <w:start w:val="1"/>
      <w:numFmt w:val="decimal"/>
      <w:lvlText w:val="%1.%2.%3.%4.%5.%6.%7."/>
      <w:lvlJc w:val="left"/>
      <w:pPr>
        <w:tabs>
          <w:tab w:val="num" w:pos="14355"/>
        </w:tabs>
        <w:ind w:left="12915" w:hanging="1080"/>
      </w:pPr>
      <w:rPr>
        <w:rFonts w:hint="default"/>
      </w:rPr>
    </w:lvl>
    <w:lvl w:ilvl="7">
      <w:start w:val="1"/>
      <w:numFmt w:val="decimal"/>
      <w:lvlText w:val="%1.%2.%3.%4.%5.%6.%7.%8."/>
      <w:lvlJc w:val="left"/>
      <w:pPr>
        <w:tabs>
          <w:tab w:val="num" w:pos="15075"/>
        </w:tabs>
        <w:ind w:left="13419" w:hanging="1224"/>
      </w:pPr>
      <w:rPr>
        <w:rFonts w:hint="default"/>
      </w:rPr>
    </w:lvl>
    <w:lvl w:ilvl="8">
      <w:start w:val="1"/>
      <w:numFmt w:val="decimal"/>
      <w:lvlText w:val="%1.%2.%3.%4.%5.%6.%7.%8.%9."/>
      <w:lvlJc w:val="left"/>
      <w:pPr>
        <w:tabs>
          <w:tab w:val="num" w:pos="15795"/>
        </w:tabs>
        <w:ind w:left="13995" w:hanging="1440"/>
      </w:pPr>
      <w:rPr>
        <w:rFonts w:hint="default"/>
      </w:rPr>
    </w:lvl>
  </w:abstractNum>
  <w:abstractNum w:abstractNumId="27" w15:restartNumberingAfterBreak="0">
    <w:nsid w:val="5D0F56AB"/>
    <w:multiLevelType w:val="hybridMultilevel"/>
    <w:tmpl w:val="C592E440"/>
    <w:lvl w:ilvl="0" w:tplc="9EF4664A">
      <w:start w:val="1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62C90BA0"/>
    <w:multiLevelType w:val="hybridMultilevel"/>
    <w:tmpl w:val="6FA80506"/>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72025A"/>
    <w:multiLevelType w:val="hybridMultilevel"/>
    <w:tmpl w:val="C7102946"/>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0F547C"/>
    <w:multiLevelType w:val="hybridMultilevel"/>
    <w:tmpl w:val="617AF9D0"/>
    <w:lvl w:ilvl="0" w:tplc="E850C300">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684B4D11"/>
    <w:multiLevelType w:val="hybridMultilevel"/>
    <w:tmpl w:val="58D435A0"/>
    <w:lvl w:ilvl="0" w:tplc="A6406C5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4C0743"/>
    <w:multiLevelType w:val="hybridMultilevel"/>
    <w:tmpl w:val="68784CBC"/>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A92F7A"/>
    <w:multiLevelType w:val="multilevel"/>
    <w:tmpl w:val="20C44D38"/>
    <w:lvl w:ilvl="0">
      <w:start w:val="1"/>
      <w:numFmt w:val="upperRoman"/>
      <w:suff w:val="nothing"/>
      <w:lvlText w:val="ARTICLE %1"/>
      <w:lvlJc w:val="left"/>
      <w:pPr>
        <w:ind w:left="0" w:firstLine="0"/>
      </w:pPr>
      <w:rPr>
        <w:rFonts w:hint="default"/>
        <w:b/>
      </w:rPr>
    </w:lvl>
    <w:lvl w:ilvl="1">
      <w:start w:val="1"/>
      <w:numFmt w:val="lowerLetter"/>
      <w:lvlText w:val="%2)"/>
      <w:lvlJc w:val="left"/>
      <w:pPr>
        <w:ind w:left="0" w:firstLine="0"/>
      </w:pPr>
      <w:rPr>
        <w:rFonts w:hint="default"/>
        <w:b w:val="0"/>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75B16463"/>
    <w:multiLevelType w:val="hybridMultilevel"/>
    <w:tmpl w:val="F8D22026"/>
    <w:lvl w:ilvl="0" w:tplc="A6406C54">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44747B"/>
    <w:multiLevelType w:val="hybridMultilevel"/>
    <w:tmpl w:val="E60E3BCC"/>
    <w:lvl w:ilvl="0" w:tplc="BF4080F0">
      <w:start w:val="1"/>
      <w:numFmt w:val="upperRoman"/>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8"/>
  </w:num>
  <w:num w:numId="3">
    <w:abstractNumId w:val="31"/>
  </w:num>
  <w:num w:numId="4">
    <w:abstractNumId w:val="34"/>
  </w:num>
  <w:num w:numId="5">
    <w:abstractNumId w:val="12"/>
  </w:num>
  <w:num w:numId="6">
    <w:abstractNumId w:val="10"/>
  </w:num>
  <w:num w:numId="7">
    <w:abstractNumId w:val="9"/>
  </w:num>
  <w:num w:numId="8">
    <w:abstractNumId w:val="19"/>
  </w:num>
  <w:num w:numId="9">
    <w:abstractNumId w:val="21"/>
  </w:num>
  <w:num w:numId="10">
    <w:abstractNumId w:val="27"/>
  </w:num>
  <w:num w:numId="11">
    <w:abstractNumId w:val="30"/>
  </w:num>
  <w:num w:numId="12">
    <w:abstractNumId w:val="26"/>
  </w:num>
  <w:num w:numId="13">
    <w:abstractNumId w:val="1"/>
  </w:num>
  <w:num w:numId="14">
    <w:abstractNumId w:val="24"/>
  </w:num>
  <w:num w:numId="15">
    <w:abstractNumId w:val="22"/>
  </w:num>
  <w:num w:numId="16">
    <w:abstractNumId w:val="14"/>
  </w:num>
  <w:num w:numId="17">
    <w:abstractNumId w:val="8"/>
  </w:num>
  <w:num w:numId="18">
    <w:abstractNumId w:val="23"/>
  </w:num>
  <w:num w:numId="19">
    <w:abstractNumId w:val="35"/>
  </w:num>
  <w:num w:numId="20">
    <w:abstractNumId w:val="15"/>
  </w:num>
  <w:num w:numId="21">
    <w:abstractNumId w:val="16"/>
  </w:num>
  <w:num w:numId="22">
    <w:abstractNumId w:val="5"/>
  </w:num>
  <w:num w:numId="23">
    <w:abstractNumId w:val="29"/>
  </w:num>
  <w:num w:numId="24">
    <w:abstractNumId w:val="32"/>
  </w:num>
  <w:num w:numId="25">
    <w:abstractNumId w:val="2"/>
  </w:num>
  <w:num w:numId="26">
    <w:abstractNumId w:val="28"/>
  </w:num>
  <w:num w:numId="27">
    <w:abstractNumId w:val="6"/>
  </w:num>
  <w:num w:numId="28">
    <w:abstractNumId w:val="0"/>
  </w:num>
  <w:num w:numId="29">
    <w:abstractNumId w:val="3"/>
  </w:num>
  <w:num w:numId="30">
    <w:abstractNumId w:val="11"/>
  </w:num>
  <w:num w:numId="31">
    <w:abstractNumId w:val="25"/>
  </w:num>
  <w:num w:numId="32">
    <w:abstractNumId w:val="4"/>
  </w:num>
  <w:num w:numId="33">
    <w:abstractNumId w:val="13"/>
  </w:num>
  <w:num w:numId="34">
    <w:abstractNumId w:val="17"/>
  </w:num>
  <w:num w:numId="35">
    <w:abstractNumId w:val="3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D6"/>
    <w:rsid w:val="000038E6"/>
    <w:rsid w:val="00004B19"/>
    <w:rsid w:val="00004BCD"/>
    <w:rsid w:val="00017147"/>
    <w:rsid w:val="00023209"/>
    <w:rsid w:val="00036513"/>
    <w:rsid w:val="00051A2D"/>
    <w:rsid w:val="00061265"/>
    <w:rsid w:val="00064198"/>
    <w:rsid w:val="00064AB2"/>
    <w:rsid w:val="00067942"/>
    <w:rsid w:val="000A032F"/>
    <w:rsid w:val="000A0EB9"/>
    <w:rsid w:val="000A6A93"/>
    <w:rsid w:val="000D6C24"/>
    <w:rsid w:val="000E10EB"/>
    <w:rsid w:val="000E49F0"/>
    <w:rsid w:val="000E4FA4"/>
    <w:rsid w:val="00112C77"/>
    <w:rsid w:val="001204B2"/>
    <w:rsid w:val="00124014"/>
    <w:rsid w:val="00126167"/>
    <w:rsid w:val="00143EB0"/>
    <w:rsid w:val="001476A2"/>
    <w:rsid w:val="0015465E"/>
    <w:rsid w:val="001600F8"/>
    <w:rsid w:val="00192A74"/>
    <w:rsid w:val="001A1F39"/>
    <w:rsid w:val="001A3635"/>
    <w:rsid w:val="001A4279"/>
    <w:rsid w:val="001B1E65"/>
    <w:rsid w:val="001C613E"/>
    <w:rsid w:val="001C7D9B"/>
    <w:rsid w:val="001F4135"/>
    <w:rsid w:val="002029DA"/>
    <w:rsid w:val="00206297"/>
    <w:rsid w:val="002164E2"/>
    <w:rsid w:val="00240D4C"/>
    <w:rsid w:val="0024279D"/>
    <w:rsid w:val="00242E6F"/>
    <w:rsid w:val="002451BD"/>
    <w:rsid w:val="00272F81"/>
    <w:rsid w:val="002B1B45"/>
    <w:rsid w:val="002B2827"/>
    <w:rsid w:val="002C481E"/>
    <w:rsid w:val="002C6EA7"/>
    <w:rsid w:val="002C757B"/>
    <w:rsid w:val="002D0E91"/>
    <w:rsid w:val="002D1814"/>
    <w:rsid w:val="002D60B1"/>
    <w:rsid w:val="002F526F"/>
    <w:rsid w:val="00322B8F"/>
    <w:rsid w:val="00327B9B"/>
    <w:rsid w:val="00337727"/>
    <w:rsid w:val="003503FB"/>
    <w:rsid w:val="003605AC"/>
    <w:rsid w:val="00363A81"/>
    <w:rsid w:val="00372A48"/>
    <w:rsid w:val="00376806"/>
    <w:rsid w:val="00381418"/>
    <w:rsid w:val="0039217F"/>
    <w:rsid w:val="003A02B5"/>
    <w:rsid w:val="003A06A2"/>
    <w:rsid w:val="003A3C27"/>
    <w:rsid w:val="003C2697"/>
    <w:rsid w:val="003D2C6E"/>
    <w:rsid w:val="003D568D"/>
    <w:rsid w:val="003E30C9"/>
    <w:rsid w:val="003E40FF"/>
    <w:rsid w:val="003E6074"/>
    <w:rsid w:val="003F5915"/>
    <w:rsid w:val="004016F2"/>
    <w:rsid w:val="00410FE6"/>
    <w:rsid w:val="00431F9E"/>
    <w:rsid w:val="00437406"/>
    <w:rsid w:val="004447AE"/>
    <w:rsid w:val="00450146"/>
    <w:rsid w:val="004627F8"/>
    <w:rsid w:val="00475069"/>
    <w:rsid w:val="00480801"/>
    <w:rsid w:val="004B2D17"/>
    <w:rsid w:val="004B44B1"/>
    <w:rsid w:val="004B5542"/>
    <w:rsid w:val="004C7489"/>
    <w:rsid w:val="004D17A6"/>
    <w:rsid w:val="004D25A2"/>
    <w:rsid w:val="0050186A"/>
    <w:rsid w:val="00510639"/>
    <w:rsid w:val="00521838"/>
    <w:rsid w:val="00526102"/>
    <w:rsid w:val="005314C2"/>
    <w:rsid w:val="00537928"/>
    <w:rsid w:val="00552CC5"/>
    <w:rsid w:val="00580FE4"/>
    <w:rsid w:val="00597087"/>
    <w:rsid w:val="005A0626"/>
    <w:rsid w:val="005A566A"/>
    <w:rsid w:val="005A59CA"/>
    <w:rsid w:val="005A5DF3"/>
    <w:rsid w:val="005B3857"/>
    <w:rsid w:val="005B439F"/>
    <w:rsid w:val="005B4643"/>
    <w:rsid w:val="005C6052"/>
    <w:rsid w:val="005D12BF"/>
    <w:rsid w:val="005E44C9"/>
    <w:rsid w:val="006069CD"/>
    <w:rsid w:val="00610D99"/>
    <w:rsid w:val="00613281"/>
    <w:rsid w:val="006244AA"/>
    <w:rsid w:val="006309AB"/>
    <w:rsid w:val="006402A5"/>
    <w:rsid w:val="00660B4D"/>
    <w:rsid w:val="0067066C"/>
    <w:rsid w:val="00670CDA"/>
    <w:rsid w:val="00671754"/>
    <w:rsid w:val="006753FE"/>
    <w:rsid w:val="0069174B"/>
    <w:rsid w:val="006A3414"/>
    <w:rsid w:val="006A4F86"/>
    <w:rsid w:val="006A63F9"/>
    <w:rsid w:val="006B0641"/>
    <w:rsid w:val="006B0B89"/>
    <w:rsid w:val="006B62DA"/>
    <w:rsid w:val="006D37B0"/>
    <w:rsid w:val="006D5F37"/>
    <w:rsid w:val="00705609"/>
    <w:rsid w:val="007223CF"/>
    <w:rsid w:val="007241C5"/>
    <w:rsid w:val="007336BA"/>
    <w:rsid w:val="00751F60"/>
    <w:rsid w:val="00753027"/>
    <w:rsid w:val="00761D22"/>
    <w:rsid w:val="00766F73"/>
    <w:rsid w:val="00775E89"/>
    <w:rsid w:val="00777CD0"/>
    <w:rsid w:val="007A54F7"/>
    <w:rsid w:val="007A7FEC"/>
    <w:rsid w:val="007C329B"/>
    <w:rsid w:val="007D1DB1"/>
    <w:rsid w:val="007D51C2"/>
    <w:rsid w:val="007E6115"/>
    <w:rsid w:val="007F08BF"/>
    <w:rsid w:val="007F60C5"/>
    <w:rsid w:val="007F7CEF"/>
    <w:rsid w:val="00804645"/>
    <w:rsid w:val="00830A47"/>
    <w:rsid w:val="00832209"/>
    <w:rsid w:val="00836E8D"/>
    <w:rsid w:val="0084459C"/>
    <w:rsid w:val="00851DE5"/>
    <w:rsid w:val="00863407"/>
    <w:rsid w:val="0086523D"/>
    <w:rsid w:val="00882E43"/>
    <w:rsid w:val="00884872"/>
    <w:rsid w:val="00893465"/>
    <w:rsid w:val="008C2127"/>
    <w:rsid w:val="008C2FAA"/>
    <w:rsid w:val="008C4B29"/>
    <w:rsid w:val="008C5295"/>
    <w:rsid w:val="008D3EA1"/>
    <w:rsid w:val="008E205C"/>
    <w:rsid w:val="008F006E"/>
    <w:rsid w:val="008F4D35"/>
    <w:rsid w:val="008F5D86"/>
    <w:rsid w:val="00900408"/>
    <w:rsid w:val="009108B1"/>
    <w:rsid w:val="009178CC"/>
    <w:rsid w:val="00923BBC"/>
    <w:rsid w:val="00927BDA"/>
    <w:rsid w:val="00941612"/>
    <w:rsid w:val="0094688C"/>
    <w:rsid w:val="00947E15"/>
    <w:rsid w:val="009613C5"/>
    <w:rsid w:val="009819E8"/>
    <w:rsid w:val="00982365"/>
    <w:rsid w:val="00983522"/>
    <w:rsid w:val="00985D70"/>
    <w:rsid w:val="009973FB"/>
    <w:rsid w:val="009A18FB"/>
    <w:rsid w:val="009A2BFF"/>
    <w:rsid w:val="009A3767"/>
    <w:rsid w:val="009A68E3"/>
    <w:rsid w:val="009A6F44"/>
    <w:rsid w:val="009B4BBD"/>
    <w:rsid w:val="009B6B85"/>
    <w:rsid w:val="009B789E"/>
    <w:rsid w:val="009C4558"/>
    <w:rsid w:val="009F53CA"/>
    <w:rsid w:val="009F65FB"/>
    <w:rsid w:val="00A022D6"/>
    <w:rsid w:val="00A053BC"/>
    <w:rsid w:val="00A12238"/>
    <w:rsid w:val="00A15FCF"/>
    <w:rsid w:val="00A25FE9"/>
    <w:rsid w:val="00A527C3"/>
    <w:rsid w:val="00A568E2"/>
    <w:rsid w:val="00A56EBB"/>
    <w:rsid w:val="00A60F66"/>
    <w:rsid w:val="00A628DC"/>
    <w:rsid w:val="00A71729"/>
    <w:rsid w:val="00AB3029"/>
    <w:rsid w:val="00AB7218"/>
    <w:rsid w:val="00AC6F1F"/>
    <w:rsid w:val="00AD5ED8"/>
    <w:rsid w:val="00AD6CBF"/>
    <w:rsid w:val="00AE4292"/>
    <w:rsid w:val="00AE5FD0"/>
    <w:rsid w:val="00B0506A"/>
    <w:rsid w:val="00B077D6"/>
    <w:rsid w:val="00B22A42"/>
    <w:rsid w:val="00B4316C"/>
    <w:rsid w:val="00B44D6E"/>
    <w:rsid w:val="00B474CD"/>
    <w:rsid w:val="00B62091"/>
    <w:rsid w:val="00B643A1"/>
    <w:rsid w:val="00B87C71"/>
    <w:rsid w:val="00BC55B1"/>
    <w:rsid w:val="00BE15F2"/>
    <w:rsid w:val="00BE174D"/>
    <w:rsid w:val="00C1459F"/>
    <w:rsid w:val="00C7436B"/>
    <w:rsid w:val="00C872D8"/>
    <w:rsid w:val="00C913F1"/>
    <w:rsid w:val="00CA1A31"/>
    <w:rsid w:val="00CA1FEB"/>
    <w:rsid w:val="00CA6239"/>
    <w:rsid w:val="00CB60DD"/>
    <w:rsid w:val="00CB669D"/>
    <w:rsid w:val="00CD0C9F"/>
    <w:rsid w:val="00CD6D1E"/>
    <w:rsid w:val="00CE202A"/>
    <w:rsid w:val="00CE592D"/>
    <w:rsid w:val="00CE72C2"/>
    <w:rsid w:val="00CE77AB"/>
    <w:rsid w:val="00CF2D26"/>
    <w:rsid w:val="00D00293"/>
    <w:rsid w:val="00D00728"/>
    <w:rsid w:val="00D04434"/>
    <w:rsid w:val="00D120E9"/>
    <w:rsid w:val="00D21DDD"/>
    <w:rsid w:val="00D343B3"/>
    <w:rsid w:val="00D36735"/>
    <w:rsid w:val="00D42729"/>
    <w:rsid w:val="00D6571B"/>
    <w:rsid w:val="00D80558"/>
    <w:rsid w:val="00D82315"/>
    <w:rsid w:val="00D84F9F"/>
    <w:rsid w:val="00DA2891"/>
    <w:rsid w:val="00DA2DC8"/>
    <w:rsid w:val="00DA478C"/>
    <w:rsid w:val="00DA633F"/>
    <w:rsid w:val="00DB01D8"/>
    <w:rsid w:val="00DC0F48"/>
    <w:rsid w:val="00DC2EB5"/>
    <w:rsid w:val="00DC5676"/>
    <w:rsid w:val="00DE3E01"/>
    <w:rsid w:val="00DF4AD6"/>
    <w:rsid w:val="00DF4FE1"/>
    <w:rsid w:val="00E03B38"/>
    <w:rsid w:val="00E03B5A"/>
    <w:rsid w:val="00E25B6C"/>
    <w:rsid w:val="00E36C3B"/>
    <w:rsid w:val="00E40490"/>
    <w:rsid w:val="00E429F1"/>
    <w:rsid w:val="00E5415F"/>
    <w:rsid w:val="00E55259"/>
    <w:rsid w:val="00E63B87"/>
    <w:rsid w:val="00E64766"/>
    <w:rsid w:val="00E727B8"/>
    <w:rsid w:val="00E74513"/>
    <w:rsid w:val="00E7670E"/>
    <w:rsid w:val="00E774D6"/>
    <w:rsid w:val="00E816D7"/>
    <w:rsid w:val="00E93EF6"/>
    <w:rsid w:val="00EA1A3C"/>
    <w:rsid w:val="00EB3BA5"/>
    <w:rsid w:val="00EB6521"/>
    <w:rsid w:val="00EE0D2C"/>
    <w:rsid w:val="00EF5616"/>
    <w:rsid w:val="00F13660"/>
    <w:rsid w:val="00F13CFB"/>
    <w:rsid w:val="00F31FD4"/>
    <w:rsid w:val="00F344A1"/>
    <w:rsid w:val="00F4640A"/>
    <w:rsid w:val="00F56F65"/>
    <w:rsid w:val="00F87206"/>
    <w:rsid w:val="00FB18D2"/>
    <w:rsid w:val="00FB1EBD"/>
    <w:rsid w:val="00FC1891"/>
    <w:rsid w:val="00FC350B"/>
    <w:rsid w:val="00FC4120"/>
    <w:rsid w:val="00FE297C"/>
    <w:rsid w:val="00FE2E8B"/>
    <w:rsid w:val="00FE4EB7"/>
    <w:rsid w:val="00FE5814"/>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9C49F5"/>
  <w15:docId w15:val="{9A5ADEB7-47F6-4224-8599-50D0417D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451BD"/>
    <w:pPr>
      <w:keepNext/>
      <w:outlineLvl w:val="1"/>
    </w:pPr>
    <w:rPr>
      <w:rFonts w:ascii="Book Antiqua" w:eastAsia="Batang" w:hAnsi="Book Antiqua" w:cs="Arial Unicode MS"/>
      <w:b/>
      <w:bCs/>
      <w:sz w:val="20"/>
    </w:rPr>
  </w:style>
  <w:style w:type="paragraph" w:styleId="Heading3">
    <w:name w:val="heading 3"/>
    <w:basedOn w:val="Normal"/>
    <w:next w:val="Normal"/>
    <w:link w:val="Heading3Char"/>
    <w:qFormat/>
    <w:rsid w:val="0024279D"/>
    <w:pPr>
      <w:keepNext/>
      <w:widowControl w:val="0"/>
      <w:numPr>
        <w:ilvl w:val="2"/>
        <w:numId w:val="13"/>
      </w:numPr>
      <w:kinsoku w:val="0"/>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customStyle="1" w:styleId="NormalWeb0">
    <w:name w:val="Normal(Web)"/>
    <w:basedOn w:val="Normal"/>
    <w:pPr>
      <w:widowControl w:val="0"/>
      <w:autoSpaceDE w:val="0"/>
      <w:autoSpaceDN w:val="0"/>
      <w:adjustRightInd w:val="0"/>
      <w:spacing w:before="100" w:beforeAutospacing="1" w:after="100" w:afterAutospacing="1"/>
    </w:pPr>
    <w:rPr>
      <w:sz w:val="20"/>
      <w:szCs w:val="20"/>
    </w:rPr>
  </w:style>
  <w:style w:type="paragraph" w:styleId="BodyTextIndent">
    <w:name w:val="Body Text Indent"/>
    <w:basedOn w:val="Normal"/>
    <w:pPr>
      <w:widowControl w:val="0"/>
      <w:autoSpaceDE w:val="0"/>
      <w:autoSpaceDN w:val="0"/>
      <w:adjustRightInd w:val="0"/>
      <w:spacing w:after="120"/>
      <w:ind w:left="36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Style2">
    <w:name w:val="Style2"/>
    <w:basedOn w:val="Normal"/>
    <w:rsid w:val="00F13660"/>
    <w:pPr>
      <w:numPr>
        <w:numId w:val="12"/>
      </w:numPr>
    </w:pPr>
  </w:style>
  <w:style w:type="paragraph" w:styleId="BodyText2">
    <w:name w:val="Body Text 2"/>
    <w:basedOn w:val="Normal"/>
    <w:link w:val="BodyText2Char"/>
    <w:rsid w:val="005B439F"/>
    <w:pPr>
      <w:spacing w:after="120" w:line="480" w:lineRule="auto"/>
    </w:pPr>
  </w:style>
  <w:style w:type="character" w:customStyle="1" w:styleId="BodyText2Char">
    <w:name w:val="Body Text 2 Char"/>
    <w:link w:val="BodyText2"/>
    <w:rsid w:val="005B439F"/>
    <w:rPr>
      <w:sz w:val="24"/>
      <w:szCs w:val="24"/>
    </w:rPr>
  </w:style>
  <w:style w:type="character" w:customStyle="1" w:styleId="Heading2Char">
    <w:name w:val="Heading 2 Char"/>
    <w:link w:val="Heading2"/>
    <w:rsid w:val="002451BD"/>
    <w:rPr>
      <w:rFonts w:ascii="Book Antiqua" w:eastAsia="Batang" w:hAnsi="Book Antiqua" w:cs="Arial Unicode MS"/>
      <w:b/>
      <w:bCs/>
      <w:szCs w:val="24"/>
    </w:rPr>
  </w:style>
  <w:style w:type="character" w:styleId="Hyperlink">
    <w:name w:val="Hyperlink"/>
    <w:rsid w:val="002451BD"/>
    <w:rPr>
      <w:color w:val="0000FF"/>
      <w:u w:val="single"/>
    </w:rPr>
  </w:style>
  <w:style w:type="character" w:customStyle="1" w:styleId="Heading3Char">
    <w:name w:val="Heading 3 Char"/>
    <w:link w:val="Heading3"/>
    <w:rsid w:val="0024279D"/>
    <w:rPr>
      <w:rFonts w:cs="Arial"/>
      <w:b/>
      <w:bCs/>
      <w:sz w:val="24"/>
      <w:szCs w:val="26"/>
    </w:rPr>
  </w:style>
  <w:style w:type="paragraph" w:styleId="ListParagraph">
    <w:name w:val="List Paragraph"/>
    <w:basedOn w:val="Normal"/>
    <w:uiPriority w:val="34"/>
    <w:qFormat/>
    <w:rsid w:val="00CB669D"/>
    <w:pPr>
      <w:ind w:left="720"/>
    </w:pPr>
  </w:style>
  <w:style w:type="paragraph" w:styleId="Revision">
    <w:name w:val="Revision"/>
    <w:hidden/>
    <w:uiPriority w:val="99"/>
    <w:semiHidden/>
    <w:rsid w:val="003768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430066">
      <w:bodyDiv w:val="1"/>
      <w:marLeft w:val="0"/>
      <w:marRight w:val="0"/>
      <w:marTop w:val="0"/>
      <w:marBottom w:val="0"/>
      <w:divBdr>
        <w:top w:val="none" w:sz="0" w:space="0" w:color="auto"/>
        <w:left w:val="none" w:sz="0" w:space="0" w:color="auto"/>
        <w:bottom w:val="none" w:sz="0" w:space="0" w:color="auto"/>
        <w:right w:val="none" w:sz="0" w:space="0" w:color="auto"/>
      </w:divBdr>
    </w:div>
    <w:div w:id="153781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Doran@illinoi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ran.Mehta@illinoi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6E828-890F-413C-BD80-BDBAC26C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1644</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INTERAGENCY AGREEMENT</vt:lpstr>
    </vt:vector>
  </TitlesOfParts>
  <Company>State of Illinois</Company>
  <LinksUpToDate>false</LinksUpToDate>
  <CharactersWithSpaces>10860</CharactersWithSpaces>
  <SharedDoc>false</SharedDoc>
  <HLinks>
    <vt:vector size="18" baseType="variant">
      <vt:variant>
        <vt:i4>196724</vt:i4>
      </vt:variant>
      <vt:variant>
        <vt:i4>6</vt:i4>
      </vt:variant>
      <vt:variant>
        <vt:i4>0</vt:i4>
      </vt:variant>
      <vt:variant>
        <vt:i4>5</vt:i4>
      </vt:variant>
      <vt:variant>
        <vt:lpwstr>mailto:Carrianne.Carallis@cityofchicago.org</vt:lpwstr>
      </vt:variant>
      <vt:variant>
        <vt:lpwstr/>
      </vt:variant>
      <vt:variant>
        <vt:i4>3276867</vt:i4>
      </vt:variant>
      <vt:variant>
        <vt:i4>3</vt:i4>
      </vt:variant>
      <vt:variant>
        <vt:i4>0</vt:i4>
      </vt:variant>
      <vt:variant>
        <vt:i4>5</vt:i4>
      </vt:variant>
      <vt:variant>
        <vt:lpwstr>mailto:Kiran.Mehta@illinois.gov</vt:lpwstr>
      </vt:variant>
      <vt:variant>
        <vt:lpwstr/>
      </vt:variant>
      <vt:variant>
        <vt:i4>1376361</vt:i4>
      </vt:variant>
      <vt:variant>
        <vt:i4>0</vt:i4>
      </vt:variant>
      <vt:variant>
        <vt:i4>0</vt:i4>
      </vt:variant>
      <vt:variant>
        <vt:i4>5</vt:i4>
      </vt:variant>
      <vt:variant>
        <vt:lpwstr>mailto:Mary.Doran@illinois.gov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dc:title>
  <dc:creator>Information Systems</dc:creator>
  <cp:lastModifiedBy>Sale, Dena</cp:lastModifiedBy>
  <cp:revision>3</cp:revision>
  <cp:lastPrinted>2019-11-01T20:26:00Z</cp:lastPrinted>
  <dcterms:created xsi:type="dcterms:W3CDTF">2020-08-06T20:00:00Z</dcterms:created>
  <dcterms:modified xsi:type="dcterms:W3CDTF">2020-08-06T20:03:00Z</dcterms:modified>
</cp:coreProperties>
</file>